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T.C. MALTEPE UNIVERSITY FACULTY OF MEDICINE</w:t>
      </w:r>
    </w:p>
    <w:p w:rsidR="005A5043" w:rsidRDefault="005E69FA">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UNDERGRADUATE PROGRAM </w:t>
      </w:r>
      <w:r>
        <w:rPr>
          <w:rFonts w:ascii="Times New Roman" w:eastAsia="Times New Roman" w:hAnsi="Times New Roman" w:cs="Times New Roman"/>
          <w:b/>
          <w:sz w:val="18"/>
          <w:szCs w:val="18"/>
        </w:rPr>
        <w:br/>
        <w:t>2023</w:t>
      </w:r>
      <w:r w:rsidR="00401942">
        <w:rPr>
          <w:rFonts w:ascii="Times New Roman" w:eastAsia="Times New Roman" w:hAnsi="Times New Roman" w:cs="Times New Roman"/>
          <w:b/>
          <w:sz w:val="18"/>
          <w:szCs w:val="18"/>
        </w:rPr>
        <w:t>-202</w:t>
      </w:r>
      <w:r>
        <w:rPr>
          <w:rFonts w:ascii="Times New Roman" w:eastAsia="Times New Roman" w:hAnsi="Times New Roman" w:cs="Times New Roman"/>
          <w:b/>
          <w:sz w:val="18"/>
          <w:szCs w:val="18"/>
        </w:rPr>
        <w:t>4</w:t>
      </w:r>
      <w:bookmarkStart w:id="0" w:name="_GoBack"/>
      <w:bookmarkEnd w:id="0"/>
      <w:r w:rsidR="00401942">
        <w:rPr>
          <w:rFonts w:ascii="Times New Roman" w:eastAsia="Times New Roman" w:hAnsi="Times New Roman" w:cs="Times New Roman"/>
          <w:b/>
          <w:sz w:val="18"/>
          <w:szCs w:val="18"/>
        </w:rPr>
        <w:t xml:space="preserve"> ACADEMIC YEAR</w:t>
      </w:r>
    </w:p>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EDUCATIONAL INFORMATION PACKAGE</w:t>
      </w:r>
    </w:p>
    <w:p w:rsidR="005A5043" w:rsidRDefault="005A5043">
      <w:pPr>
        <w:rPr>
          <w:rFonts w:ascii="Times New Roman" w:eastAsia="Times New Roman" w:hAnsi="Times New Roman" w:cs="Times New Roman"/>
          <w:sz w:val="18"/>
          <w:szCs w:val="18"/>
        </w:rPr>
      </w:pPr>
    </w:p>
    <w:p w:rsidR="005A5043" w:rsidRDefault="005A5043">
      <w:pPr>
        <w:rPr>
          <w:rFonts w:ascii="Times New Roman" w:eastAsia="Times New Roman" w:hAnsi="Times New Roman" w:cs="Times New Roman"/>
          <w:b/>
          <w:sz w:val="18"/>
          <w:szCs w:val="18"/>
        </w:rPr>
      </w:pPr>
    </w:p>
    <w:tbl>
      <w:tblPr>
        <w:tblStyle w:val="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04"/>
        <w:gridCol w:w="1505"/>
        <w:gridCol w:w="1505"/>
        <w:gridCol w:w="752"/>
        <w:gridCol w:w="753"/>
        <w:gridCol w:w="1505"/>
        <w:gridCol w:w="1505"/>
      </w:tblGrid>
      <w:tr w:rsidR="005A5043">
        <w:trPr>
          <w:trHeight w:val="420"/>
          <w:jc w:val="center"/>
        </w:trPr>
        <w:tc>
          <w:tcPr>
            <w:tcW w:w="9029" w:type="dxa"/>
            <w:gridSpan w:val="7"/>
            <w:shd w:val="clear" w:color="auto" w:fill="D9D9D9"/>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INFORMATION</w:t>
            </w:r>
          </w:p>
        </w:tc>
      </w:tr>
      <w:tr w:rsidR="005A5043">
        <w:trPr>
          <w:trHeight w:val="380"/>
          <w:jc w:val="center"/>
        </w:trPr>
        <w:tc>
          <w:tcPr>
            <w:tcW w:w="1504" w:type="dxa"/>
            <w:shd w:val="clear" w:color="auto" w:fill="auto"/>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Name</w:t>
            </w:r>
          </w:p>
        </w:tc>
        <w:tc>
          <w:tcPr>
            <w:tcW w:w="4515" w:type="dxa"/>
            <w:gridSpan w:val="4"/>
            <w:shd w:val="clear" w:color="auto" w:fill="auto"/>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Respiratory Diseases  Clerkship</w:t>
            </w:r>
          </w:p>
        </w:tc>
        <w:tc>
          <w:tcPr>
            <w:tcW w:w="1505" w:type="dxa"/>
            <w:shd w:val="clear" w:color="auto" w:fill="auto"/>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Code</w:t>
            </w:r>
          </w:p>
        </w:tc>
        <w:tc>
          <w:tcPr>
            <w:tcW w:w="1505" w:type="dxa"/>
            <w:shd w:val="clear" w:color="auto" w:fill="auto"/>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MED 519</w:t>
            </w:r>
          </w:p>
        </w:tc>
      </w:tr>
      <w:tr w:rsidR="005A5043">
        <w:trPr>
          <w:trHeight w:val="380"/>
          <w:jc w:val="center"/>
        </w:trPr>
        <w:tc>
          <w:tcPr>
            <w:tcW w:w="1504" w:type="dxa"/>
            <w:shd w:val="clear" w:color="auto" w:fill="auto"/>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Phase </w:t>
            </w:r>
          </w:p>
        </w:tc>
        <w:tc>
          <w:tcPr>
            <w:tcW w:w="1505" w:type="dxa"/>
            <w:shd w:val="clear" w:color="auto" w:fill="auto"/>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1505" w:type="dxa"/>
            <w:shd w:val="clear" w:color="auto" w:fill="auto"/>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Level of the Course</w:t>
            </w:r>
          </w:p>
        </w:tc>
        <w:tc>
          <w:tcPr>
            <w:tcW w:w="1505" w:type="dxa"/>
            <w:gridSpan w:val="2"/>
            <w:shd w:val="clear" w:color="auto" w:fill="auto"/>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Undergraduate</w:t>
            </w:r>
          </w:p>
        </w:tc>
        <w:tc>
          <w:tcPr>
            <w:tcW w:w="1505" w:type="dxa"/>
            <w:shd w:val="clear" w:color="auto" w:fill="auto"/>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Language of the Course</w:t>
            </w:r>
          </w:p>
        </w:tc>
        <w:tc>
          <w:tcPr>
            <w:tcW w:w="1505" w:type="dxa"/>
            <w:shd w:val="clear" w:color="auto" w:fill="auto"/>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English</w:t>
            </w:r>
          </w:p>
        </w:tc>
      </w:tr>
      <w:tr w:rsidR="005A5043">
        <w:trPr>
          <w:trHeight w:val="380"/>
          <w:jc w:val="center"/>
        </w:trPr>
        <w:tc>
          <w:tcPr>
            <w:tcW w:w="1504" w:type="dxa"/>
            <w:shd w:val="clear" w:color="auto" w:fill="auto"/>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Mode of Delivery</w:t>
            </w:r>
          </w:p>
        </w:tc>
        <w:tc>
          <w:tcPr>
            <w:tcW w:w="4515" w:type="dxa"/>
            <w:gridSpan w:val="4"/>
            <w:shd w:val="clear" w:color="auto" w:fill="auto"/>
            <w:tcMar>
              <w:top w:w="100" w:type="dxa"/>
              <w:left w:w="100" w:type="dxa"/>
              <w:bottom w:w="100" w:type="dxa"/>
              <w:right w:w="100" w:type="dxa"/>
            </w:tcMar>
            <w:vAlign w:val="center"/>
          </w:tcPr>
          <w:p w:rsidR="005A5043" w:rsidRDefault="00401942" w:rsidP="0051461C">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Face to face</w:t>
            </w:r>
          </w:p>
        </w:tc>
        <w:tc>
          <w:tcPr>
            <w:tcW w:w="1505" w:type="dxa"/>
            <w:shd w:val="clear" w:color="auto" w:fill="auto"/>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Lesson Type</w:t>
            </w:r>
          </w:p>
        </w:tc>
        <w:tc>
          <w:tcPr>
            <w:tcW w:w="1505" w:type="dxa"/>
            <w:shd w:val="clear" w:color="auto" w:fill="auto"/>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Compulsory</w:t>
            </w:r>
          </w:p>
        </w:tc>
      </w:tr>
      <w:tr w:rsidR="005A5043">
        <w:trPr>
          <w:trHeight w:val="380"/>
          <w:jc w:val="center"/>
        </w:trPr>
        <w:tc>
          <w:tcPr>
            <w:tcW w:w="1504" w:type="dxa"/>
            <w:shd w:val="clear" w:color="auto" w:fill="auto"/>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Practice/Laboratuary Site</w:t>
            </w:r>
          </w:p>
        </w:tc>
        <w:tc>
          <w:tcPr>
            <w:tcW w:w="4515" w:type="dxa"/>
            <w:gridSpan w:val="4"/>
            <w:shd w:val="clear" w:color="auto" w:fill="auto"/>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Maltepe University Medical Faculty Hospital, </w:t>
            </w:r>
          </w:p>
        </w:tc>
        <w:tc>
          <w:tcPr>
            <w:tcW w:w="1505" w:type="dxa"/>
            <w:shd w:val="clear" w:color="auto" w:fill="auto"/>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Suggested Courses</w:t>
            </w:r>
          </w:p>
        </w:tc>
        <w:tc>
          <w:tcPr>
            <w:tcW w:w="1505" w:type="dxa"/>
            <w:shd w:val="clear" w:color="auto" w:fill="auto"/>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None</w:t>
            </w:r>
          </w:p>
        </w:tc>
      </w:tr>
      <w:tr w:rsidR="005A5043">
        <w:trPr>
          <w:trHeight w:val="227"/>
          <w:jc w:val="center"/>
        </w:trPr>
        <w:tc>
          <w:tcPr>
            <w:tcW w:w="1504" w:type="dxa"/>
            <w:shd w:val="clear" w:color="auto" w:fill="auto"/>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Prerequisite</w:t>
            </w:r>
          </w:p>
        </w:tc>
        <w:tc>
          <w:tcPr>
            <w:tcW w:w="3762" w:type="dxa"/>
            <w:gridSpan w:val="3"/>
            <w:shd w:val="clear" w:color="auto" w:fill="auto"/>
            <w:tcMar>
              <w:top w:w="100" w:type="dxa"/>
              <w:left w:w="100" w:type="dxa"/>
              <w:bottom w:w="100" w:type="dxa"/>
              <w:right w:w="100" w:type="dxa"/>
            </w:tcMar>
            <w:vAlign w:val="cente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1. MED 100 </w:t>
            </w:r>
            <w:r>
              <w:rPr>
                <w:rFonts w:ascii="Times New Roman" w:eastAsia="Times New Roman" w:hAnsi="Times New Roman" w:cs="Times New Roman"/>
                <w:sz w:val="18"/>
                <w:szCs w:val="18"/>
              </w:rPr>
              <w:br/>
              <w:t>2. MED 200</w:t>
            </w:r>
          </w:p>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3. MED 300</w:t>
            </w:r>
          </w:p>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4. MED 400 (All courses in Phase 4)</w:t>
            </w:r>
          </w:p>
        </w:tc>
        <w:tc>
          <w:tcPr>
            <w:tcW w:w="3763" w:type="dxa"/>
            <w:gridSpan w:val="3"/>
            <w:shd w:val="clear" w:color="auto" w:fill="auto"/>
          </w:tcPr>
          <w:p w:rsidR="005A5043" w:rsidRDefault="00401942">
            <w:pPr>
              <w:widowControl w:val="0"/>
              <w:rPr>
                <w:rFonts w:ascii="Times New Roman" w:eastAsia="Times New Roman" w:hAnsi="Times New Roman" w:cs="Times New Roman"/>
                <w:b/>
                <w:sz w:val="18"/>
                <w:szCs w:val="18"/>
              </w:rPr>
            </w:pPr>
            <w:r>
              <w:rPr>
                <w:rFonts w:ascii="Times New Roman" w:eastAsia="Times New Roman" w:hAnsi="Times New Roman" w:cs="Times New Roman"/>
                <w:b/>
                <w:sz w:val="18"/>
                <w:szCs w:val="18"/>
              </w:rPr>
              <w:t>Concurrent Requirements:</w:t>
            </w:r>
          </w:p>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None</w:t>
            </w:r>
          </w:p>
        </w:tc>
      </w:tr>
    </w:tbl>
    <w:p w:rsidR="005A5043" w:rsidRDefault="005A5043">
      <w:pPr>
        <w:rPr>
          <w:rFonts w:ascii="Times New Roman" w:eastAsia="Times New Roman" w:hAnsi="Times New Roman" w:cs="Times New Roman"/>
          <w:b/>
          <w:sz w:val="18"/>
          <w:szCs w:val="18"/>
        </w:rPr>
      </w:pPr>
    </w:p>
    <w:tbl>
      <w:tblPr>
        <w:tblStyle w:val="a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2693"/>
        <w:gridCol w:w="2109"/>
        <w:gridCol w:w="2110"/>
      </w:tblGrid>
      <w:tr w:rsidR="005A5043">
        <w:trPr>
          <w:trHeight w:val="380"/>
          <w:jc w:val="center"/>
        </w:trPr>
        <w:tc>
          <w:tcPr>
            <w:tcW w:w="9029" w:type="dxa"/>
            <w:gridSpan w:val="4"/>
            <w:shd w:val="clear" w:color="auto" w:fill="D9D9D9"/>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ECTS </w:t>
            </w:r>
          </w:p>
        </w:tc>
      </w:tr>
      <w:tr w:rsidR="005A5043">
        <w:trPr>
          <w:trHeight w:val="401"/>
          <w:jc w:val="center"/>
        </w:trPr>
        <w:tc>
          <w:tcPr>
            <w:tcW w:w="2117" w:type="dxa"/>
            <w:shd w:val="clear" w:color="auto" w:fill="auto"/>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ECTS Credits</w:t>
            </w:r>
          </w:p>
        </w:tc>
        <w:tc>
          <w:tcPr>
            <w:tcW w:w="2693" w:type="dxa"/>
            <w:shd w:val="clear" w:color="auto" w:fill="auto"/>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Theoretical Lecture Hours</w:t>
            </w:r>
          </w:p>
        </w:tc>
        <w:tc>
          <w:tcPr>
            <w:tcW w:w="2109" w:type="dxa"/>
            <w:shd w:val="clear" w:color="auto" w:fill="auto"/>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Practical Hours</w:t>
            </w:r>
          </w:p>
        </w:tc>
        <w:tc>
          <w:tcPr>
            <w:tcW w:w="2110" w:type="dxa"/>
            <w:shd w:val="clear" w:color="auto" w:fill="auto"/>
            <w:vAlign w:val="center"/>
          </w:tcPr>
          <w:p w:rsidR="005A5043" w:rsidRDefault="0040194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Duration</w:t>
            </w:r>
          </w:p>
        </w:tc>
      </w:tr>
      <w:tr w:rsidR="005A5043">
        <w:trPr>
          <w:jc w:val="center"/>
        </w:trPr>
        <w:tc>
          <w:tcPr>
            <w:tcW w:w="2117" w:type="dxa"/>
            <w:shd w:val="clear" w:color="auto" w:fill="auto"/>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2693" w:type="dxa"/>
            <w:shd w:val="clear" w:color="auto" w:fill="auto"/>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29</w:t>
            </w:r>
          </w:p>
        </w:tc>
        <w:tc>
          <w:tcPr>
            <w:tcW w:w="2109" w:type="dxa"/>
            <w:shd w:val="clear" w:color="auto" w:fill="auto"/>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w:t>
            </w:r>
          </w:p>
        </w:tc>
        <w:tc>
          <w:tcPr>
            <w:tcW w:w="2110" w:type="dxa"/>
            <w:shd w:val="clear" w:color="auto" w:fill="auto"/>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 weeks</w:t>
            </w:r>
          </w:p>
        </w:tc>
      </w:tr>
    </w:tbl>
    <w:p w:rsidR="005A5043" w:rsidRDefault="005A5043">
      <w:pPr>
        <w:rPr>
          <w:rFonts w:ascii="Times New Roman" w:eastAsia="Times New Roman" w:hAnsi="Times New Roman" w:cs="Times New Roman"/>
          <w:b/>
          <w:sz w:val="18"/>
          <w:szCs w:val="18"/>
        </w:rPr>
      </w:pPr>
    </w:p>
    <w:p w:rsidR="005A5043" w:rsidRDefault="005A5043">
      <w:pPr>
        <w:rPr>
          <w:rFonts w:ascii="Times New Roman" w:eastAsia="Times New Roman" w:hAnsi="Times New Roman" w:cs="Times New Roman"/>
          <w:b/>
          <w:sz w:val="18"/>
          <w:szCs w:val="18"/>
        </w:rPr>
      </w:pPr>
    </w:p>
    <w:tbl>
      <w:tblPr>
        <w:tblStyle w:val="a1"/>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5A5043">
        <w:trPr>
          <w:trHeight w:val="420"/>
          <w:jc w:val="center"/>
        </w:trPr>
        <w:tc>
          <w:tcPr>
            <w:tcW w:w="9029" w:type="dxa"/>
            <w:shd w:val="clear" w:color="auto" w:fill="D9D9D9"/>
            <w:tcMar>
              <w:top w:w="100" w:type="dxa"/>
              <w:left w:w="100" w:type="dxa"/>
              <w:bottom w:w="100" w:type="dxa"/>
              <w:right w:w="100" w:type="dxa"/>
            </w:tcMar>
            <w:vAlign w:val="center"/>
          </w:tcPr>
          <w:p w:rsidR="005A5043" w:rsidRDefault="00401942">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COORDINATORS AND INSTRUCTORS</w:t>
            </w:r>
          </w:p>
        </w:tc>
      </w:tr>
      <w:tr w:rsidR="005A5043">
        <w:trPr>
          <w:trHeight w:val="1581"/>
          <w:jc w:val="center"/>
        </w:trPr>
        <w:tc>
          <w:tcPr>
            <w:tcW w:w="9029" w:type="dxa"/>
            <w:shd w:val="clear" w:color="auto" w:fill="auto"/>
            <w:tcMar>
              <w:top w:w="100" w:type="dxa"/>
              <w:left w:w="100" w:type="dxa"/>
              <w:bottom w:w="100" w:type="dxa"/>
              <w:right w:w="100" w:type="dxa"/>
            </w:tcMar>
            <w:vAlign w:val="center"/>
          </w:tcPr>
          <w:p w:rsidR="005A5043" w:rsidRDefault="005A5043">
            <w:pPr>
              <w:widowControl w:val="0"/>
              <w:jc w:val="center"/>
              <w:rPr>
                <w:rFonts w:ascii="Times New Roman" w:eastAsia="Times New Roman" w:hAnsi="Times New Roman" w:cs="Times New Roman"/>
                <w:b/>
                <w:sz w:val="18"/>
                <w:szCs w:val="18"/>
              </w:rPr>
            </w:pPr>
          </w:p>
          <w:p w:rsidR="005A5043" w:rsidRDefault="00401942">
            <w:pPr>
              <w:pBdr>
                <w:top w:val="nil"/>
                <w:left w:val="nil"/>
                <w:bottom w:val="nil"/>
                <w:right w:val="nil"/>
                <w:between w:val="nil"/>
              </w:pBdr>
              <w:ind w:left="180" w:right="252"/>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Contact information and office hours of the Coordinator:</w:t>
            </w:r>
          </w:p>
          <w:p w:rsidR="005A5043" w:rsidRDefault="00401942">
            <w:pPr>
              <w:ind w:left="180" w:right="252"/>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Yonca SEKİBAĞ Assistant Professor, Maltepe University, Faculty of Medicine</w:t>
            </w:r>
          </w:p>
          <w:p w:rsidR="005A5043" w:rsidRDefault="00401942">
            <w:pPr>
              <w:ind w:left="180" w:right="252"/>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yonca.sekibag</w:t>
            </w:r>
            <w:hyperlink r:id="rId7">
              <w:r>
                <w:rPr>
                  <w:rFonts w:ascii="Times New Roman" w:eastAsia="Times New Roman" w:hAnsi="Times New Roman" w:cs="Times New Roman"/>
                  <w:color w:val="000000"/>
                  <w:sz w:val="18"/>
                  <w:szCs w:val="18"/>
                  <w:u w:val="single"/>
                </w:rPr>
                <w:t>@maltepe.edu.tr</w:t>
              </w:r>
            </w:hyperlink>
            <w:r>
              <w:rPr>
                <w:rFonts w:ascii="Times New Roman" w:eastAsia="Times New Roman" w:hAnsi="Times New Roman" w:cs="Times New Roman"/>
                <w:sz w:val="18"/>
                <w:szCs w:val="18"/>
              </w:rPr>
              <w:t xml:space="preserve"> extension: 2148</w:t>
            </w:r>
          </w:p>
          <w:p w:rsidR="005A5043" w:rsidRDefault="00401942">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Office hours:</w:t>
            </w:r>
          </w:p>
          <w:p w:rsidR="005A5043" w:rsidRDefault="00401942">
            <w:pPr>
              <w:widowControl w:val="0"/>
              <w:pBdr>
                <w:top w:val="nil"/>
                <w:left w:val="nil"/>
                <w:bottom w:val="nil"/>
                <w:right w:val="nil"/>
                <w:between w:val="nil"/>
              </w:pBd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Monday:10:00-11:00 </w:t>
            </w:r>
          </w:p>
          <w:p w:rsidR="005A5043" w:rsidRDefault="005A5043">
            <w:pPr>
              <w:widowControl w:val="0"/>
              <w:pBdr>
                <w:top w:val="nil"/>
                <w:left w:val="nil"/>
                <w:bottom w:val="nil"/>
                <w:right w:val="nil"/>
                <w:between w:val="nil"/>
              </w:pBdr>
              <w:jc w:val="center"/>
              <w:rPr>
                <w:rFonts w:ascii="Times New Roman" w:eastAsia="Times New Roman" w:hAnsi="Times New Roman" w:cs="Times New Roman"/>
                <w:b/>
                <w:sz w:val="18"/>
                <w:szCs w:val="18"/>
              </w:rPr>
            </w:pPr>
          </w:p>
          <w:tbl>
            <w:tblPr>
              <w:tblStyle w:val="a2"/>
              <w:tblW w:w="790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5A5043">
              <w:trPr>
                <w:jc w:val="center"/>
              </w:trPr>
              <w:tc>
                <w:tcPr>
                  <w:tcW w:w="7905" w:type="dxa"/>
                  <w:shd w:val="clear" w:color="auto" w:fill="auto"/>
                  <w:tcMar>
                    <w:top w:w="100" w:type="dxa"/>
                    <w:left w:w="100" w:type="dxa"/>
                    <w:bottom w:w="100" w:type="dxa"/>
                    <w:right w:w="100" w:type="dxa"/>
                  </w:tcMar>
                </w:tcPr>
                <w:p w:rsidR="005A5043" w:rsidRDefault="005A5043">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p>
                <w:p w:rsidR="005A5043" w:rsidRDefault="005A5043">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p>
                <w:p w:rsidR="005A5043" w:rsidRDefault="00401942">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Sema UMUT, MD., Professor,  Maltepe University Faculty of Medicine</w:t>
                  </w:r>
                </w:p>
                <w:p w:rsidR="005A5043" w:rsidRDefault="00F741D4">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hyperlink r:id="rId8">
                    <w:r w:rsidR="00401942">
                      <w:rPr>
                        <w:rFonts w:ascii="Times New Roman" w:eastAsia="Times New Roman" w:hAnsi="Times New Roman" w:cs="Times New Roman"/>
                        <w:color w:val="000000"/>
                        <w:sz w:val="18"/>
                        <w:szCs w:val="18"/>
                        <w:u w:val="single"/>
                      </w:rPr>
                      <w:t>semaumut@maltepe.edu.tr</w:t>
                    </w:r>
                  </w:hyperlink>
                  <w:r w:rsidR="00401942">
                    <w:rPr>
                      <w:rFonts w:ascii="Times New Roman" w:eastAsia="Times New Roman" w:hAnsi="Times New Roman" w:cs="Times New Roman"/>
                      <w:color w:val="000000"/>
                      <w:sz w:val="18"/>
                      <w:szCs w:val="18"/>
                    </w:rPr>
                    <w:t xml:space="preserve">  extension . No: 2121</w:t>
                  </w:r>
                </w:p>
                <w:p w:rsidR="005A5043" w:rsidRDefault="00401942">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Office hours:</w:t>
                  </w:r>
                </w:p>
                <w:p w:rsidR="005A5043" w:rsidRDefault="00401942">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Tuesday:13:00-14:00</w:t>
                  </w:r>
                </w:p>
                <w:p w:rsidR="005A5043" w:rsidRDefault="005A5043">
                  <w:pPr>
                    <w:pBdr>
                      <w:top w:val="nil"/>
                      <w:left w:val="nil"/>
                      <w:bottom w:val="nil"/>
                      <w:right w:val="nil"/>
                      <w:between w:val="nil"/>
                    </w:pBdr>
                    <w:ind w:left="180" w:right="252"/>
                    <w:rPr>
                      <w:rFonts w:ascii="Times New Roman" w:eastAsia="Times New Roman" w:hAnsi="Times New Roman" w:cs="Times New Roman"/>
                      <w:b/>
                      <w:color w:val="000000"/>
                      <w:sz w:val="18"/>
                      <w:szCs w:val="18"/>
                    </w:rPr>
                  </w:pPr>
                </w:p>
                <w:p w:rsidR="005A5043" w:rsidRDefault="00401942">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Hürrem Gül ÖNGEN, MD., Professor,  Maltepe University Faculty of Medicine </w:t>
                  </w:r>
                  <w:hyperlink r:id="rId9">
                    <w:r>
                      <w:rPr>
                        <w:rFonts w:ascii="Times New Roman" w:eastAsia="Times New Roman" w:hAnsi="Times New Roman" w:cs="Times New Roman"/>
                        <w:color w:val="000000"/>
                        <w:sz w:val="18"/>
                        <w:szCs w:val="18"/>
                        <w:u w:val="single"/>
                      </w:rPr>
                      <w:t>hurremgulongen@maltepe.edu.tr</w:t>
                    </w:r>
                  </w:hyperlink>
                  <w:r>
                    <w:rPr>
                      <w:rFonts w:ascii="Times New Roman" w:eastAsia="Times New Roman" w:hAnsi="Times New Roman" w:cs="Times New Roman"/>
                      <w:color w:val="000000"/>
                      <w:sz w:val="18"/>
                      <w:szCs w:val="18"/>
                    </w:rPr>
                    <w:t xml:space="preserve">  extension . No: 2121</w:t>
                  </w:r>
                </w:p>
                <w:p w:rsidR="005A5043" w:rsidRDefault="00401942">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Office hours:</w:t>
                  </w:r>
                </w:p>
                <w:p w:rsidR="005A5043" w:rsidRDefault="00401942">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Tuesday:14:00-15:00</w:t>
                  </w:r>
                </w:p>
              </w:tc>
            </w:tr>
          </w:tbl>
          <w:p w:rsidR="005A5043" w:rsidRDefault="005A5043">
            <w:pPr>
              <w:widowControl w:val="0"/>
              <w:pBdr>
                <w:top w:val="nil"/>
                <w:left w:val="nil"/>
                <w:bottom w:val="nil"/>
                <w:right w:val="nil"/>
                <w:between w:val="nil"/>
              </w:pBdr>
              <w:jc w:val="center"/>
              <w:rPr>
                <w:rFonts w:ascii="Times New Roman" w:eastAsia="Times New Roman" w:hAnsi="Times New Roman" w:cs="Times New Roman"/>
                <w:b/>
                <w:sz w:val="18"/>
                <w:szCs w:val="18"/>
              </w:rPr>
            </w:pPr>
          </w:p>
        </w:tc>
      </w:tr>
    </w:tbl>
    <w:p w:rsidR="005A5043" w:rsidRDefault="005A5043">
      <w:pPr>
        <w:rPr>
          <w:rFonts w:ascii="Times New Roman" w:eastAsia="Times New Roman" w:hAnsi="Times New Roman" w:cs="Times New Roman"/>
          <w:b/>
          <w:sz w:val="18"/>
          <w:szCs w:val="18"/>
        </w:rPr>
      </w:pPr>
    </w:p>
    <w:p w:rsidR="005A5043" w:rsidRDefault="005A5043">
      <w:pPr>
        <w:rPr>
          <w:rFonts w:ascii="Times New Roman" w:eastAsia="Times New Roman" w:hAnsi="Times New Roman" w:cs="Times New Roman"/>
          <w:b/>
          <w:sz w:val="18"/>
          <w:szCs w:val="18"/>
        </w:rPr>
      </w:pPr>
    </w:p>
    <w:tbl>
      <w:tblPr>
        <w:tblStyle w:val="a3"/>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5A5043">
        <w:trPr>
          <w:trHeight w:val="420"/>
          <w:jc w:val="center"/>
        </w:trPr>
        <w:tc>
          <w:tcPr>
            <w:tcW w:w="9029" w:type="dxa"/>
            <w:shd w:val="clear" w:color="auto" w:fill="D9D9D9"/>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lastRenderedPageBreak/>
              <w:t>GENERAL OBJECTIVE AND CATEGORY OF THE COURSE</w:t>
            </w:r>
          </w:p>
        </w:tc>
      </w:tr>
      <w:tr w:rsidR="005A5043">
        <w:trPr>
          <w:trHeight w:val="380"/>
          <w:jc w:val="center"/>
        </w:trPr>
        <w:tc>
          <w:tcPr>
            <w:tcW w:w="9029" w:type="dxa"/>
            <w:shd w:val="clear" w:color="auto" w:fill="auto"/>
            <w:tcMar>
              <w:top w:w="100" w:type="dxa"/>
              <w:left w:w="100" w:type="dxa"/>
              <w:bottom w:w="100" w:type="dxa"/>
              <w:right w:w="100" w:type="dxa"/>
            </w:tcMar>
            <w:vAlign w:val="cente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b/>
                <w:sz w:val="18"/>
                <w:szCs w:val="18"/>
              </w:rPr>
              <w:t>Objectives of the Course</w:t>
            </w:r>
            <w:r>
              <w:rPr>
                <w:rFonts w:ascii="Times New Roman" w:eastAsia="Times New Roman" w:hAnsi="Times New Roman" w:cs="Times New Roman"/>
                <w:sz w:val="18"/>
                <w:szCs w:val="18"/>
              </w:rPr>
              <w:t xml:space="preserve">: </w:t>
            </w:r>
          </w:p>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The acquisition of epidemiology, pathophysiology and clinical aspects of the most important and frequently encountered pulmonary diseases and inform the diagnosis, treatment and follow-up protocols.</w:t>
            </w:r>
          </w:p>
          <w:p w:rsidR="005A5043" w:rsidRDefault="005A5043">
            <w:pPr>
              <w:widowControl w:val="0"/>
              <w:jc w:val="center"/>
              <w:rPr>
                <w:rFonts w:ascii="Times New Roman" w:eastAsia="Times New Roman" w:hAnsi="Times New Roman" w:cs="Times New Roman"/>
                <w:sz w:val="18"/>
                <w:szCs w:val="18"/>
              </w:rPr>
            </w:pPr>
          </w:p>
          <w:tbl>
            <w:tblPr>
              <w:tblStyle w:val="a4"/>
              <w:tblW w:w="481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5A5043">
              <w:trPr>
                <w:trHeight w:val="340"/>
                <w:jc w:val="center"/>
              </w:trPr>
              <w:tc>
                <w:tcPr>
                  <w:tcW w:w="4815" w:type="dxa"/>
                  <w:gridSpan w:val="2"/>
                  <w:shd w:val="clear" w:color="auto" w:fill="auto"/>
                  <w:tcMar>
                    <w:top w:w="100" w:type="dxa"/>
                    <w:left w:w="100" w:type="dxa"/>
                    <w:bottom w:w="100" w:type="dxa"/>
                    <w:right w:w="100" w:type="dxa"/>
                  </w:tcMar>
                </w:tcPr>
                <w:p w:rsidR="005A5043" w:rsidRDefault="00401942">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CATEGORY</w:t>
                  </w:r>
                </w:p>
              </w:tc>
            </w:tr>
            <w:tr w:rsidR="005A5043">
              <w:trPr>
                <w:jc w:val="center"/>
              </w:trPr>
              <w:tc>
                <w:tcPr>
                  <w:tcW w:w="3826" w:type="dxa"/>
                  <w:shd w:val="clear" w:color="auto" w:fill="auto"/>
                  <w:tcMar>
                    <w:top w:w="100" w:type="dxa"/>
                    <w:left w:w="100" w:type="dxa"/>
                    <w:bottom w:w="100" w:type="dxa"/>
                    <w:right w:w="100" w:type="dxa"/>
                  </w:tcMar>
                </w:tcPr>
                <w:p w:rsidR="005A5043" w:rsidRDefault="00401942">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Basic vocational course</w:t>
                  </w:r>
                </w:p>
              </w:tc>
              <w:tc>
                <w:tcPr>
                  <w:tcW w:w="989" w:type="dxa"/>
                  <w:shd w:val="clear" w:color="auto" w:fill="auto"/>
                  <w:tcMar>
                    <w:top w:w="100" w:type="dxa"/>
                    <w:left w:w="100" w:type="dxa"/>
                    <w:bottom w:w="100" w:type="dxa"/>
                    <w:right w:w="100" w:type="dxa"/>
                  </w:tcMar>
                </w:tcPr>
                <w:p w:rsidR="005A5043" w:rsidRDefault="00401942">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5A5043">
              <w:trPr>
                <w:jc w:val="center"/>
              </w:trPr>
              <w:tc>
                <w:tcPr>
                  <w:tcW w:w="3826" w:type="dxa"/>
                  <w:shd w:val="clear" w:color="auto" w:fill="auto"/>
                  <w:tcMar>
                    <w:top w:w="100" w:type="dxa"/>
                    <w:left w:w="100" w:type="dxa"/>
                    <w:bottom w:w="100" w:type="dxa"/>
                    <w:right w:w="100" w:type="dxa"/>
                  </w:tcMar>
                </w:tcPr>
                <w:p w:rsidR="005A5043" w:rsidRDefault="00401942">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Specialization / Field Course</w:t>
                  </w:r>
                </w:p>
              </w:tc>
              <w:tc>
                <w:tcPr>
                  <w:tcW w:w="989" w:type="dxa"/>
                  <w:shd w:val="clear" w:color="auto" w:fill="auto"/>
                  <w:tcMar>
                    <w:top w:w="100" w:type="dxa"/>
                    <w:left w:w="100" w:type="dxa"/>
                    <w:bottom w:w="100" w:type="dxa"/>
                    <w:right w:w="100" w:type="dxa"/>
                  </w:tcMar>
                </w:tcPr>
                <w:p w:rsidR="005A5043" w:rsidRDefault="005A5043">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5A5043">
              <w:trPr>
                <w:jc w:val="center"/>
              </w:trPr>
              <w:tc>
                <w:tcPr>
                  <w:tcW w:w="3826" w:type="dxa"/>
                  <w:shd w:val="clear" w:color="auto" w:fill="auto"/>
                  <w:tcMar>
                    <w:top w:w="100" w:type="dxa"/>
                    <w:left w:w="100" w:type="dxa"/>
                    <w:bottom w:w="100" w:type="dxa"/>
                    <w:right w:w="100" w:type="dxa"/>
                  </w:tcMar>
                </w:tcPr>
                <w:p w:rsidR="005A5043" w:rsidRDefault="00401942">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Support lectures</w:t>
                  </w:r>
                </w:p>
              </w:tc>
              <w:tc>
                <w:tcPr>
                  <w:tcW w:w="989" w:type="dxa"/>
                  <w:shd w:val="clear" w:color="auto" w:fill="auto"/>
                  <w:tcMar>
                    <w:top w:w="100" w:type="dxa"/>
                    <w:left w:w="100" w:type="dxa"/>
                    <w:bottom w:w="100" w:type="dxa"/>
                    <w:right w:w="100" w:type="dxa"/>
                  </w:tcMar>
                </w:tcPr>
                <w:p w:rsidR="005A5043" w:rsidRDefault="005A5043">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5A5043">
              <w:trPr>
                <w:jc w:val="center"/>
              </w:trPr>
              <w:tc>
                <w:tcPr>
                  <w:tcW w:w="3826" w:type="dxa"/>
                  <w:shd w:val="clear" w:color="auto" w:fill="auto"/>
                  <w:tcMar>
                    <w:top w:w="100" w:type="dxa"/>
                    <w:left w:w="100" w:type="dxa"/>
                    <w:bottom w:w="100" w:type="dxa"/>
                    <w:right w:w="100" w:type="dxa"/>
                  </w:tcMar>
                </w:tcPr>
                <w:p w:rsidR="005A5043" w:rsidRDefault="00401942">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Transferable skill courses</w:t>
                  </w:r>
                </w:p>
              </w:tc>
              <w:tc>
                <w:tcPr>
                  <w:tcW w:w="989" w:type="dxa"/>
                  <w:shd w:val="clear" w:color="auto" w:fill="auto"/>
                  <w:tcMar>
                    <w:top w:w="100" w:type="dxa"/>
                    <w:left w:w="100" w:type="dxa"/>
                    <w:bottom w:w="100" w:type="dxa"/>
                    <w:right w:w="100" w:type="dxa"/>
                  </w:tcMar>
                </w:tcPr>
                <w:p w:rsidR="005A5043" w:rsidRDefault="005A5043">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5A5043">
              <w:trPr>
                <w:jc w:val="center"/>
              </w:trPr>
              <w:tc>
                <w:tcPr>
                  <w:tcW w:w="3826" w:type="dxa"/>
                  <w:shd w:val="clear" w:color="auto" w:fill="auto"/>
                  <w:tcMar>
                    <w:top w:w="100" w:type="dxa"/>
                    <w:left w:w="100" w:type="dxa"/>
                    <w:bottom w:w="100" w:type="dxa"/>
                    <w:right w:w="100" w:type="dxa"/>
                  </w:tcMar>
                </w:tcPr>
                <w:p w:rsidR="005A5043" w:rsidRDefault="00401942">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Humanities, Communication and Management skill courses</w:t>
                  </w:r>
                </w:p>
              </w:tc>
              <w:tc>
                <w:tcPr>
                  <w:tcW w:w="989" w:type="dxa"/>
                  <w:shd w:val="clear" w:color="auto" w:fill="auto"/>
                  <w:tcMar>
                    <w:top w:w="100" w:type="dxa"/>
                    <w:left w:w="100" w:type="dxa"/>
                    <w:bottom w:w="100" w:type="dxa"/>
                    <w:right w:w="100" w:type="dxa"/>
                  </w:tcMar>
                </w:tcPr>
                <w:p w:rsidR="005A5043" w:rsidRDefault="005A5043">
                  <w:pPr>
                    <w:widowControl w:val="0"/>
                    <w:pBdr>
                      <w:top w:val="nil"/>
                      <w:left w:val="nil"/>
                      <w:bottom w:val="nil"/>
                      <w:right w:val="nil"/>
                      <w:between w:val="nil"/>
                    </w:pBdr>
                    <w:jc w:val="center"/>
                    <w:rPr>
                      <w:rFonts w:ascii="Times New Roman" w:eastAsia="Times New Roman" w:hAnsi="Times New Roman" w:cs="Times New Roman"/>
                      <w:b/>
                      <w:sz w:val="18"/>
                      <w:szCs w:val="18"/>
                    </w:rPr>
                  </w:pPr>
                </w:p>
              </w:tc>
            </w:tr>
          </w:tbl>
          <w:p w:rsidR="005A5043" w:rsidRDefault="005A5043">
            <w:pPr>
              <w:widowControl w:val="0"/>
              <w:jc w:val="center"/>
              <w:rPr>
                <w:rFonts w:ascii="Times New Roman" w:eastAsia="Times New Roman" w:hAnsi="Times New Roman" w:cs="Times New Roman"/>
                <w:sz w:val="18"/>
                <w:szCs w:val="18"/>
              </w:rPr>
            </w:pPr>
          </w:p>
        </w:tc>
      </w:tr>
    </w:tbl>
    <w:p w:rsidR="005A5043" w:rsidRDefault="005A5043">
      <w:pPr>
        <w:rPr>
          <w:rFonts w:ascii="Times New Roman" w:eastAsia="Times New Roman" w:hAnsi="Times New Roman" w:cs="Times New Roman"/>
          <w:b/>
          <w:sz w:val="18"/>
          <w:szCs w:val="18"/>
        </w:rPr>
      </w:pPr>
    </w:p>
    <w:p w:rsidR="005A5043" w:rsidRDefault="005A5043">
      <w:pPr>
        <w:rPr>
          <w:rFonts w:ascii="Times New Roman" w:eastAsia="Times New Roman" w:hAnsi="Times New Roman" w:cs="Times New Roman"/>
          <w:b/>
          <w:sz w:val="18"/>
          <w:szCs w:val="18"/>
        </w:rPr>
      </w:pPr>
    </w:p>
    <w:tbl>
      <w:tblPr>
        <w:tblStyle w:val="a5"/>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5A5043">
        <w:trPr>
          <w:trHeight w:val="420"/>
          <w:jc w:val="center"/>
        </w:trPr>
        <w:tc>
          <w:tcPr>
            <w:tcW w:w="9029" w:type="dxa"/>
            <w:shd w:val="clear" w:color="auto" w:fill="D9D9D9"/>
            <w:tcMar>
              <w:top w:w="100" w:type="dxa"/>
              <w:left w:w="100" w:type="dxa"/>
              <w:bottom w:w="100" w:type="dxa"/>
              <w:right w:w="100" w:type="dxa"/>
            </w:tcMar>
            <w:vAlign w:val="center"/>
          </w:tcPr>
          <w:p w:rsidR="005A5043" w:rsidRDefault="00401942">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LEARNING OUTCOMES, SUB-SKILLS and COMPETENCIES</w:t>
            </w:r>
          </w:p>
        </w:tc>
      </w:tr>
      <w:tr w:rsidR="005A5043">
        <w:trPr>
          <w:trHeight w:val="1156"/>
          <w:jc w:val="center"/>
        </w:trPr>
        <w:tc>
          <w:tcPr>
            <w:tcW w:w="9029" w:type="dxa"/>
            <w:shd w:val="clear" w:color="auto" w:fill="auto"/>
            <w:tcMar>
              <w:top w:w="100" w:type="dxa"/>
              <w:left w:w="100" w:type="dxa"/>
              <w:bottom w:w="100" w:type="dxa"/>
              <w:right w:w="100" w:type="dxa"/>
            </w:tcMar>
            <w:vAlign w:val="center"/>
          </w:tcPr>
          <w:p w:rsidR="005A5043" w:rsidRDefault="00401942">
            <w:pPr>
              <w:widowControl w:val="0"/>
              <w:spacing w:line="240" w:lineRule="auto"/>
              <w:rPr>
                <w:rFonts w:ascii="Times New Roman" w:eastAsia="Times New Roman" w:hAnsi="Times New Roman" w:cs="Times New Roman"/>
                <w:b/>
                <w:sz w:val="18"/>
                <w:szCs w:val="18"/>
              </w:rPr>
            </w:pPr>
            <w:r>
              <w:rPr>
                <w:rFonts w:ascii="Times New Roman" w:eastAsia="Times New Roman" w:hAnsi="Times New Roman" w:cs="Times New Roman"/>
                <w:b/>
                <w:sz w:val="18"/>
                <w:szCs w:val="18"/>
              </w:rPr>
              <w:t>Students completing this course;</w:t>
            </w:r>
          </w:p>
          <w:p w:rsidR="005A5043" w:rsidRDefault="00401942">
            <w:pPr>
              <w:widowControl w:val="0"/>
              <w:spacing w:line="240" w:lineRule="auto"/>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 </w:t>
            </w:r>
          </w:p>
          <w:tbl>
            <w:tblPr>
              <w:tblStyle w:val="a6"/>
              <w:tblW w:w="873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5"/>
              <w:gridCol w:w="5776"/>
              <w:gridCol w:w="1229"/>
              <w:gridCol w:w="935"/>
            </w:tblGrid>
            <w:tr w:rsidR="005A5043">
              <w:trPr>
                <w:jc w:val="center"/>
              </w:trPr>
              <w:tc>
                <w:tcPr>
                  <w:tcW w:w="7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No</w:t>
                  </w:r>
                </w:p>
              </w:tc>
              <w:tc>
                <w:tcPr>
                  <w:tcW w:w="577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Learning Outcomes/ Subordinate Skills / General Competencies</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Educational Methods</w:t>
                  </w:r>
                </w:p>
              </w:tc>
              <w:tc>
                <w:tcPr>
                  <w:tcW w:w="935"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Measurement Evaluation Methods</w:t>
                  </w:r>
                </w:p>
              </w:tc>
            </w:tr>
            <w:tr w:rsidR="005A504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1</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Students are able to list the symptoms of the patiens and correlate them with the diseaes.</w:t>
                  </w:r>
                </w:p>
                <w:p w:rsidR="005A5043" w:rsidRDefault="005A5043">
                  <w:pPr>
                    <w:widowControl w:val="0"/>
                    <w:rPr>
                      <w:rFonts w:ascii="Times New Roman" w:eastAsia="Times New Roman" w:hAnsi="Times New Roman" w:cs="Times New Roman"/>
                      <w:sz w:val="18"/>
                      <w:szCs w:val="18"/>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EM2, EM4, EM5</w:t>
                  </w:r>
                </w:p>
              </w:tc>
              <w:tc>
                <w:tcPr>
                  <w:tcW w:w="9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ME1, ME4, ME5, ME7</w:t>
                  </w:r>
                </w:p>
              </w:tc>
            </w:tr>
            <w:tr w:rsidR="005A504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2</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spacing w:line="240" w:lineRule="auto"/>
                    <w:rPr>
                      <w:rFonts w:ascii="Times New Roman" w:eastAsia="Times New Roman" w:hAnsi="Times New Roman" w:cs="Times New Roman"/>
                      <w:b/>
                      <w:sz w:val="18"/>
                      <w:szCs w:val="18"/>
                    </w:rPr>
                  </w:pPr>
                  <w:r>
                    <w:rPr>
                      <w:rFonts w:ascii="Times New Roman" w:eastAsia="Times New Roman" w:hAnsi="Times New Roman" w:cs="Times New Roman"/>
                      <w:sz w:val="18"/>
                      <w:szCs w:val="18"/>
                    </w:rPr>
                    <w:t xml:space="preserve">Students are able to tell and  perform physical examination and correlate them with the diseaes </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EM2, EM4, EM5</w:t>
                  </w:r>
                </w:p>
              </w:tc>
              <w:tc>
                <w:tcPr>
                  <w:tcW w:w="9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ME1, ME4, ME5, ME7</w:t>
                  </w:r>
                </w:p>
              </w:tc>
            </w:tr>
            <w:tr w:rsidR="005A504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3</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Students are able to summarize the clinical and laboratory characteristics, diagnosis methods and treatment modalities of infectious diseases of the respiratory system and can perform them. </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EM2, EM5</w:t>
                  </w:r>
                </w:p>
              </w:tc>
              <w:tc>
                <w:tcPr>
                  <w:tcW w:w="9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ME1, ME7</w:t>
                  </w:r>
                </w:p>
              </w:tc>
            </w:tr>
            <w:tr w:rsidR="005A504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4</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Students are able to summarize the clinical and laboratory characteristics, diagnosis methods and treatment modalities of tumours of the respiratory system .</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EM2, EM5</w:t>
                  </w:r>
                </w:p>
              </w:tc>
              <w:tc>
                <w:tcPr>
                  <w:tcW w:w="9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ME1, ME7</w:t>
                  </w:r>
                </w:p>
              </w:tc>
            </w:tr>
            <w:tr w:rsidR="005A504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5</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Students are able to summarize the clinical and laboratory characteristics, diagnosis methods and treatment modalities of airway diseases of the respiratory system .</w:t>
                  </w:r>
                </w:p>
                <w:p w:rsidR="005A5043" w:rsidRDefault="005A5043">
                  <w:pPr>
                    <w:widowControl w:val="0"/>
                    <w:rPr>
                      <w:rFonts w:ascii="Times New Roman" w:eastAsia="Times New Roman" w:hAnsi="Times New Roman" w:cs="Times New Roman"/>
                      <w:sz w:val="18"/>
                      <w:szCs w:val="18"/>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EM2, EM4, EM5</w:t>
                  </w:r>
                </w:p>
              </w:tc>
              <w:tc>
                <w:tcPr>
                  <w:tcW w:w="9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ME1, ME4, ME5, ME7</w:t>
                  </w:r>
                </w:p>
              </w:tc>
            </w:tr>
            <w:tr w:rsidR="005A504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6</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Students are able to tell the preoperative evaluation of the respiratory system.</w:t>
                  </w:r>
                </w:p>
                <w:p w:rsidR="005A5043" w:rsidRDefault="005A5043">
                  <w:pPr>
                    <w:widowControl w:val="0"/>
                    <w:rPr>
                      <w:rFonts w:ascii="Times New Roman" w:eastAsia="Times New Roman" w:hAnsi="Times New Roman" w:cs="Times New Roman"/>
                      <w:sz w:val="18"/>
                      <w:szCs w:val="18"/>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EM2, EM5</w:t>
                  </w:r>
                </w:p>
              </w:tc>
              <w:tc>
                <w:tcPr>
                  <w:tcW w:w="9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ME1, ME7</w:t>
                  </w:r>
                </w:p>
              </w:tc>
            </w:tr>
            <w:tr w:rsidR="005A504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7</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Students are able to recognize the most frequently encountered sleep related disorders and can summarize and perform the clinical and laboratory characteristics, diagnosis methods and treatment modalities. </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EM2, EM5</w:t>
                  </w:r>
                </w:p>
              </w:tc>
              <w:tc>
                <w:tcPr>
                  <w:tcW w:w="9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ME1, ME7</w:t>
                  </w:r>
                </w:p>
              </w:tc>
            </w:tr>
            <w:tr w:rsidR="005A504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8</w:t>
                  </w:r>
                </w:p>
              </w:tc>
              <w:tc>
                <w:tcPr>
                  <w:tcW w:w="577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5A5043" w:rsidRDefault="00401942">
                  <w:p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Students are able to recognize the emergency aspects of the respiratory diseases and can summarize and perform the clinical and laboratory characteristics, diagnosis methods and treatment modalities. </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EM2, EM4, EM5</w:t>
                  </w:r>
                </w:p>
              </w:tc>
              <w:tc>
                <w:tcPr>
                  <w:tcW w:w="9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ME1, ME7</w:t>
                  </w:r>
                </w:p>
              </w:tc>
            </w:tr>
            <w:tr w:rsidR="005A504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9</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Students are able to summarize the headlines of tobacco control strategies.</w:t>
                  </w:r>
                </w:p>
                <w:p w:rsidR="005A5043" w:rsidRDefault="005A5043">
                  <w:pPr>
                    <w:widowControl w:val="0"/>
                    <w:rPr>
                      <w:rFonts w:ascii="Times New Roman" w:eastAsia="Times New Roman" w:hAnsi="Times New Roman" w:cs="Times New Roman"/>
                      <w:sz w:val="18"/>
                      <w:szCs w:val="18"/>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EM2, EM5</w:t>
                  </w:r>
                </w:p>
              </w:tc>
              <w:tc>
                <w:tcPr>
                  <w:tcW w:w="9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ME1, ME7</w:t>
                  </w:r>
                </w:p>
              </w:tc>
            </w:tr>
            <w:tr w:rsidR="005A504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lastRenderedPageBreak/>
                    <w:t>10</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Students are able to list the diagnosis methods of respiratory diseases and summarize them.</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EM2, EM4, EM5</w:t>
                  </w:r>
                </w:p>
              </w:tc>
              <w:tc>
                <w:tcPr>
                  <w:tcW w:w="9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ME1, ME4, ME5, ME7</w:t>
                  </w:r>
                </w:p>
              </w:tc>
            </w:tr>
            <w:tr w:rsidR="005A504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11</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tabs>
                      <w:tab w:val="left" w:pos="5189"/>
                    </w:tabs>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Students are able to summarize the principals of lung transplantaion.</w:t>
                  </w:r>
                </w:p>
                <w:p w:rsidR="005A5043" w:rsidRDefault="005A5043">
                  <w:pPr>
                    <w:widowControl w:val="0"/>
                    <w:rPr>
                      <w:rFonts w:ascii="Times New Roman" w:eastAsia="Times New Roman" w:hAnsi="Times New Roman" w:cs="Times New Roman"/>
                      <w:sz w:val="18"/>
                      <w:szCs w:val="18"/>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EM2, </w:t>
                  </w:r>
                </w:p>
              </w:tc>
              <w:tc>
                <w:tcPr>
                  <w:tcW w:w="9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ME1, </w:t>
                  </w:r>
                </w:p>
              </w:tc>
            </w:tr>
            <w:tr w:rsidR="005A504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12</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Students are able to summarize the principals in evaluation of pleural diseases.</w:t>
                  </w:r>
                </w:p>
                <w:p w:rsidR="005A5043" w:rsidRDefault="005A5043">
                  <w:pPr>
                    <w:widowControl w:val="0"/>
                    <w:rPr>
                      <w:rFonts w:ascii="Times New Roman" w:eastAsia="Times New Roman" w:hAnsi="Times New Roman" w:cs="Times New Roman"/>
                      <w:sz w:val="18"/>
                      <w:szCs w:val="18"/>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EM2, EM5</w:t>
                  </w:r>
                </w:p>
              </w:tc>
              <w:tc>
                <w:tcPr>
                  <w:tcW w:w="9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ME1, ME7</w:t>
                  </w:r>
                </w:p>
              </w:tc>
            </w:tr>
            <w:tr w:rsidR="005A5043">
              <w:trPr>
                <w:jc w:val="center"/>
              </w:trPr>
              <w:tc>
                <w:tcPr>
                  <w:tcW w:w="795" w:type="dxa"/>
                  <w:tcBorders>
                    <w:top w:val="single" w:sz="6" w:space="0" w:color="000000"/>
                    <w:left w:val="single" w:sz="6" w:space="0" w:color="000000"/>
                    <w:bottom w:val="single" w:sz="4"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13</w:t>
                  </w:r>
                </w:p>
              </w:tc>
              <w:tc>
                <w:tcPr>
                  <w:tcW w:w="5776" w:type="dxa"/>
                  <w:tcBorders>
                    <w:top w:val="single" w:sz="6" w:space="0" w:color="000000"/>
                    <w:left w:val="single" w:sz="6" w:space="0" w:color="CCCCCC"/>
                    <w:bottom w:val="single" w:sz="4" w:space="0" w:color="000000"/>
                    <w:right w:val="single" w:sz="6" w:space="0" w:color="000000"/>
                  </w:tcBorders>
                  <w:tcMar>
                    <w:top w:w="40" w:type="dxa"/>
                    <w:left w:w="40" w:type="dxa"/>
                    <w:bottom w:w="40" w:type="dxa"/>
                    <w:right w:w="40" w:type="dxa"/>
                  </w:tcMar>
                  <w:vAlign w:val="center"/>
                </w:tcPr>
                <w:p w:rsidR="005A5043" w:rsidRDefault="00401942">
                  <w:p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Students are able to summarize the principals in evaluation of interstitial lung diseases.</w:t>
                  </w:r>
                </w:p>
              </w:tc>
              <w:tc>
                <w:tcPr>
                  <w:tcW w:w="1229" w:type="dxa"/>
                  <w:tcBorders>
                    <w:top w:val="single" w:sz="6" w:space="0" w:color="000000"/>
                    <w:left w:val="single" w:sz="6" w:space="0" w:color="CCCCCC"/>
                    <w:bottom w:val="single" w:sz="4"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EM2, EM5</w:t>
                  </w:r>
                </w:p>
              </w:tc>
              <w:tc>
                <w:tcPr>
                  <w:tcW w:w="935" w:type="dxa"/>
                  <w:tcBorders>
                    <w:top w:val="single" w:sz="6" w:space="0" w:color="000000"/>
                    <w:left w:val="single" w:sz="6" w:space="0" w:color="CCCCCC"/>
                    <w:bottom w:val="single" w:sz="4" w:space="0" w:color="000000"/>
                    <w:right w:val="single" w:sz="6" w:space="0" w:color="000000"/>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ME1, ME7</w:t>
                  </w:r>
                </w:p>
              </w:tc>
            </w:tr>
          </w:tbl>
          <w:p w:rsidR="005A5043" w:rsidRDefault="005A5043">
            <w:pPr>
              <w:widowControl w:val="0"/>
              <w:spacing w:line="240" w:lineRule="auto"/>
              <w:jc w:val="center"/>
              <w:rPr>
                <w:rFonts w:ascii="Times New Roman" w:eastAsia="Times New Roman" w:hAnsi="Times New Roman" w:cs="Times New Roman"/>
                <w:b/>
                <w:sz w:val="18"/>
                <w:szCs w:val="18"/>
              </w:rPr>
            </w:pPr>
          </w:p>
          <w:p w:rsidR="005A5043" w:rsidRDefault="005A5043">
            <w:pPr>
              <w:widowControl w:val="0"/>
              <w:spacing w:line="240" w:lineRule="auto"/>
              <w:jc w:val="center"/>
              <w:rPr>
                <w:rFonts w:ascii="Times New Roman" w:eastAsia="Times New Roman" w:hAnsi="Times New Roman" w:cs="Times New Roman"/>
                <w:b/>
                <w:sz w:val="18"/>
                <w:szCs w:val="18"/>
              </w:rPr>
            </w:pPr>
          </w:p>
        </w:tc>
      </w:tr>
    </w:tbl>
    <w:p w:rsidR="005A5043" w:rsidRDefault="005A5043">
      <w:pPr>
        <w:rPr>
          <w:rFonts w:ascii="Times New Roman" w:eastAsia="Times New Roman" w:hAnsi="Times New Roman" w:cs="Times New Roman"/>
          <w:b/>
          <w:sz w:val="18"/>
          <w:szCs w:val="18"/>
        </w:rPr>
      </w:pPr>
    </w:p>
    <w:p w:rsidR="005A5043" w:rsidRDefault="005A5043">
      <w:pPr>
        <w:rPr>
          <w:rFonts w:ascii="Times New Roman" w:eastAsia="Times New Roman" w:hAnsi="Times New Roman" w:cs="Times New Roman"/>
          <w:b/>
          <w:sz w:val="18"/>
          <w:szCs w:val="18"/>
        </w:rPr>
      </w:pPr>
    </w:p>
    <w:tbl>
      <w:tblPr>
        <w:tblStyle w:val="a7"/>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5A5043">
        <w:trPr>
          <w:trHeight w:val="420"/>
          <w:jc w:val="center"/>
        </w:trPr>
        <w:tc>
          <w:tcPr>
            <w:tcW w:w="9029" w:type="dxa"/>
            <w:shd w:val="clear" w:color="auto" w:fill="D9D9D9"/>
            <w:tcMar>
              <w:top w:w="100" w:type="dxa"/>
              <w:left w:w="100" w:type="dxa"/>
              <w:bottom w:w="100" w:type="dxa"/>
              <w:right w:w="100" w:type="dxa"/>
            </w:tcMar>
            <w:vAlign w:val="center"/>
          </w:tcPr>
          <w:p w:rsidR="005A5043" w:rsidRDefault="00401942">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GENERAL COMPETENCIES:</w:t>
            </w:r>
          </w:p>
        </w:tc>
      </w:tr>
      <w:tr w:rsidR="005A5043">
        <w:trPr>
          <w:trHeight w:val="3490"/>
          <w:jc w:val="center"/>
        </w:trPr>
        <w:tc>
          <w:tcPr>
            <w:tcW w:w="9029" w:type="dxa"/>
            <w:shd w:val="clear" w:color="auto" w:fill="auto"/>
            <w:tcMar>
              <w:top w:w="100" w:type="dxa"/>
              <w:left w:w="100" w:type="dxa"/>
              <w:bottom w:w="100" w:type="dxa"/>
              <w:right w:w="100" w:type="dxa"/>
            </w:tcMar>
            <w:vAlign w:val="center"/>
          </w:tcPr>
          <w:p w:rsidR="005A5043" w:rsidRDefault="00401942">
            <w:pPr>
              <w:numPr>
                <w:ilvl w:val="0"/>
                <w:numId w:val="1"/>
              </w:numPr>
              <w:pBdr>
                <w:top w:val="nil"/>
                <w:left w:val="nil"/>
                <w:bottom w:val="nil"/>
                <w:right w:val="nil"/>
                <w:between w:val="nil"/>
              </w:pBd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Productive</w:t>
            </w:r>
          </w:p>
          <w:p w:rsidR="005A5043" w:rsidRDefault="00401942">
            <w:pPr>
              <w:numPr>
                <w:ilvl w:val="0"/>
                <w:numId w:val="1"/>
              </w:numPr>
              <w:pBdr>
                <w:top w:val="nil"/>
                <w:left w:val="nil"/>
                <w:bottom w:val="nil"/>
                <w:right w:val="nil"/>
                <w:between w:val="nil"/>
              </w:pBd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Rational</w:t>
            </w:r>
          </w:p>
          <w:p w:rsidR="005A5043" w:rsidRDefault="00401942">
            <w:pPr>
              <w:numPr>
                <w:ilvl w:val="0"/>
                <w:numId w:val="1"/>
              </w:numPr>
              <w:pBdr>
                <w:top w:val="nil"/>
                <w:left w:val="nil"/>
                <w:bottom w:val="nil"/>
                <w:right w:val="nil"/>
                <w:between w:val="nil"/>
              </w:pBd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Interrogative</w:t>
            </w:r>
          </w:p>
          <w:p w:rsidR="005A5043" w:rsidRDefault="00401942">
            <w:pPr>
              <w:numPr>
                <w:ilvl w:val="0"/>
                <w:numId w:val="1"/>
              </w:numPr>
              <w:pBdr>
                <w:top w:val="nil"/>
                <w:left w:val="nil"/>
                <w:bottom w:val="nil"/>
                <w:right w:val="nil"/>
                <w:between w:val="nil"/>
              </w:pBd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Enterprising</w:t>
            </w:r>
          </w:p>
          <w:p w:rsidR="005A5043" w:rsidRDefault="00401942">
            <w:pPr>
              <w:numPr>
                <w:ilvl w:val="0"/>
                <w:numId w:val="1"/>
              </w:numPr>
              <w:pBdr>
                <w:top w:val="nil"/>
                <w:left w:val="nil"/>
                <w:bottom w:val="nil"/>
                <w:right w:val="nil"/>
                <w:between w:val="nil"/>
              </w:pBd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Creative</w:t>
            </w:r>
          </w:p>
          <w:p w:rsidR="005A5043" w:rsidRDefault="00401942">
            <w:pPr>
              <w:numPr>
                <w:ilvl w:val="0"/>
                <w:numId w:val="1"/>
              </w:numPr>
              <w:pBdr>
                <w:top w:val="nil"/>
                <w:left w:val="nil"/>
                <w:bottom w:val="nil"/>
                <w:right w:val="nil"/>
                <w:between w:val="nil"/>
              </w:pBd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Ethical</w:t>
            </w:r>
          </w:p>
          <w:p w:rsidR="005A5043" w:rsidRDefault="00401942">
            <w:pPr>
              <w:numPr>
                <w:ilvl w:val="0"/>
                <w:numId w:val="1"/>
              </w:numPr>
              <w:pBdr>
                <w:top w:val="nil"/>
                <w:left w:val="nil"/>
                <w:bottom w:val="nil"/>
                <w:right w:val="nil"/>
                <w:between w:val="nil"/>
              </w:pBd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Respecting differences</w:t>
            </w:r>
          </w:p>
          <w:p w:rsidR="005A5043" w:rsidRDefault="00401942">
            <w:pPr>
              <w:numPr>
                <w:ilvl w:val="0"/>
                <w:numId w:val="1"/>
              </w:numPr>
              <w:pBdr>
                <w:top w:val="nil"/>
                <w:left w:val="nil"/>
                <w:bottom w:val="nil"/>
                <w:right w:val="nil"/>
                <w:between w:val="nil"/>
              </w:pBd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Social awareness</w:t>
            </w:r>
          </w:p>
          <w:p w:rsidR="005A5043" w:rsidRDefault="00401942">
            <w:pPr>
              <w:numPr>
                <w:ilvl w:val="0"/>
                <w:numId w:val="1"/>
              </w:numPr>
              <w:pBdr>
                <w:top w:val="nil"/>
                <w:left w:val="nil"/>
                <w:bottom w:val="nil"/>
                <w:right w:val="nil"/>
                <w:between w:val="nil"/>
              </w:pBd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Manipulation of native language </w:t>
            </w:r>
          </w:p>
          <w:p w:rsidR="005A5043" w:rsidRDefault="00401942">
            <w:pPr>
              <w:numPr>
                <w:ilvl w:val="0"/>
                <w:numId w:val="1"/>
              </w:numPr>
              <w:pBdr>
                <w:top w:val="nil"/>
                <w:left w:val="nil"/>
                <w:bottom w:val="nil"/>
                <w:right w:val="nil"/>
                <w:between w:val="nil"/>
              </w:pBd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Environmental awareness</w:t>
            </w:r>
          </w:p>
          <w:p w:rsidR="005A5043" w:rsidRDefault="00401942">
            <w:pPr>
              <w:numPr>
                <w:ilvl w:val="0"/>
                <w:numId w:val="1"/>
              </w:numPr>
              <w:pBdr>
                <w:top w:val="nil"/>
                <w:left w:val="nil"/>
                <w:bottom w:val="nil"/>
                <w:right w:val="nil"/>
                <w:between w:val="nil"/>
              </w:pBd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Effective use of a foreign language</w:t>
            </w:r>
          </w:p>
          <w:p w:rsidR="005A5043" w:rsidRDefault="00401942">
            <w:pPr>
              <w:numPr>
                <w:ilvl w:val="0"/>
                <w:numId w:val="1"/>
              </w:numPr>
              <w:pBdr>
                <w:top w:val="nil"/>
                <w:left w:val="nil"/>
                <w:bottom w:val="nil"/>
                <w:right w:val="nil"/>
                <w:between w:val="nil"/>
              </w:pBd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Adaption to different social roles and situations</w:t>
            </w:r>
          </w:p>
          <w:p w:rsidR="005A5043" w:rsidRDefault="00401942">
            <w:pPr>
              <w:numPr>
                <w:ilvl w:val="0"/>
                <w:numId w:val="1"/>
              </w:numPr>
              <w:pBdr>
                <w:top w:val="nil"/>
                <w:left w:val="nil"/>
                <w:bottom w:val="nil"/>
                <w:right w:val="nil"/>
                <w:between w:val="nil"/>
              </w:pBd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Team work</w:t>
            </w:r>
          </w:p>
          <w:p w:rsidR="005A5043" w:rsidRDefault="00401942">
            <w:pPr>
              <w:numPr>
                <w:ilvl w:val="0"/>
                <w:numId w:val="1"/>
              </w:numPr>
              <w:pBdr>
                <w:top w:val="nil"/>
                <w:left w:val="nil"/>
                <w:bottom w:val="nil"/>
                <w:right w:val="nil"/>
                <w:between w:val="nil"/>
              </w:pBd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Effective time usage </w:t>
            </w:r>
          </w:p>
          <w:p w:rsidR="005A5043" w:rsidRDefault="00401942">
            <w:pPr>
              <w:numPr>
                <w:ilvl w:val="0"/>
                <w:numId w:val="1"/>
              </w:numPr>
              <w:pBdr>
                <w:top w:val="nil"/>
                <w:left w:val="nil"/>
                <w:bottom w:val="nil"/>
                <w:right w:val="nil"/>
                <w:between w:val="nil"/>
              </w:pBdr>
              <w:spacing w:line="240" w:lineRule="auto"/>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Critical thinking</w:t>
            </w:r>
          </w:p>
          <w:p w:rsidR="005A5043" w:rsidRDefault="00401942">
            <w:pPr>
              <w:numPr>
                <w:ilvl w:val="0"/>
                <w:numId w:val="1"/>
              </w:numPr>
              <w:pBdr>
                <w:top w:val="nil"/>
                <w:left w:val="nil"/>
                <w:bottom w:val="nil"/>
                <w:right w:val="nil"/>
                <w:between w:val="nil"/>
              </w:pBdr>
              <w:spacing w:line="240" w:lineRule="auto"/>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Problem solving</w:t>
            </w:r>
          </w:p>
        </w:tc>
      </w:tr>
    </w:tbl>
    <w:p w:rsidR="005A5043" w:rsidRDefault="005A5043">
      <w:pPr>
        <w:rPr>
          <w:rFonts w:ascii="Times New Roman" w:eastAsia="Times New Roman" w:hAnsi="Times New Roman" w:cs="Times New Roman"/>
          <w:b/>
          <w:sz w:val="18"/>
          <w:szCs w:val="18"/>
        </w:rPr>
      </w:pPr>
    </w:p>
    <w:p w:rsidR="005A5043" w:rsidRDefault="005A5043">
      <w:pPr>
        <w:rPr>
          <w:rFonts w:ascii="Times New Roman" w:eastAsia="Times New Roman" w:hAnsi="Times New Roman" w:cs="Times New Roman"/>
          <w:b/>
          <w:sz w:val="18"/>
          <w:szCs w:val="18"/>
        </w:rPr>
      </w:pPr>
    </w:p>
    <w:p w:rsidR="005A5043" w:rsidRDefault="005A5043">
      <w:pPr>
        <w:rPr>
          <w:rFonts w:ascii="Times New Roman" w:eastAsia="Times New Roman" w:hAnsi="Times New Roman" w:cs="Times New Roman"/>
          <w:b/>
          <w:sz w:val="18"/>
          <w:szCs w:val="18"/>
        </w:rPr>
      </w:pPr>
    </w:p>
    <w:tbl>
      <w:tblPr>
        <w:tblStyle w:val="a8"/>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5A5043">
        <w:trPr>
          <w:trHeight w:val="420"/>
          <w:jc w:val="center"/>
        </w:trPr>
        <w:tc>
          <w:tcPr>
            <w:tcW w:w="9029" w:type="dxa"/>
            <w:shd w:val="clear" w:color="auto" w:fill="D9D9D9"/>
            <w:tcMar>
              <w:top w:w="100" w:type="dxa"/>
              <w:left w:w="100" w:type="dxa"/>
              <w:bottom w:w="100" w:type="dxa"/>
              <w:right w:w="100" w:type="dxa"/>
            </w:tcMar>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CONTENTS</w:t>
            </w:r>
          </w:p>
        </w:tc>
      </w:tr>
      <w:tr w:rsidR="005A5043">
        <w:trPr>
          <w:trHeight w:val="2073"/>
          <w:jc w:val="center"/>
        </w:trPr>
        <w:tc>
          <w:tcPr>
            <w:tcW w:w="9029" w:type="dxa"/>
            <w:shd w:val="clear" w:color="auto" w:fill="auto"/>
            <w:tcMar>
              <w:top w:w="100" w:type="dxa"/>
              <w:left w:w="100" w:type="dxa"/>
              <w:bottom w:w="100" w:type="dxa"/>
              <w:right w:w="100" w:type="dxa"/>
            </w:tcMar>
            <w:vAlign w:val="center"/>
          </w:tcPr>
          <w:p w:rsidR="005A5043" w:rsidRDefault="00401942">
            <w:pPr>
              <w:pBdr>
                <w:top w:val="nil"/>
                <w:left w:val="nil"/>
                <w:bottom w:val="nil"/>
                <w:right w:val="nil"/>
                <w:between w:val="nil"/>
              </w:pBdr>
              <w:spacing w:line="240" w:lineRule="auto"/>
              <w:jc w:val="both"/>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Content of the Course:</w:t>
            </w:r>
          </w:p>
          <w:p w:rsidR="005A5043" w:rsidRDefault="00401942">
            <w:pPr>
              <w:pBdr>
                <w:top w:val="nil"/>
                <w:left w:val="nil"/>
                <w:bottom w:val="nil"/>
                <w:right w:val="nil"/>
                <w:between w:val="nil"/>
              </w:pBdr>
              <w:spacing w:line="240" w:lineRule="auto"/>
              <w:jc w:val="both"/>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 xml:space="preserve"> </w:t>
            </w:r>
          </w:p>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sz w:val="18"/>
                <w:szCs w:val="18"/>
              </w:rPr>
              <w:t xml:space="preserve">Approach to the patient with pulmonary symptoms and signs, how to take anamnesis and interview with a patient, physical examination of the thorax, tuberculosis, tuberculosis in special conditions, tuberculosis cases, pneumonia, COPD, pleural effusions, bronchiectasis, astma, astma acute exacerbations, Interstitial lung diseases, sarcoidosis, sleep related breathing disorders, pulmonary embolism, preoperative evaluation, respiratory failure and ARDS, pulmonary hypertension, lung tumours, respiratory emergencies, cigarette addiction and treatment, lung transplantation, arterial blood gases and lung function tests, assessment of chest  X-Rays. </w:t>
            </w:r>
          </w:p>
        </w:tc>
      </w:tr>
    </w:tbl>
    <w:p w:rsidR="005A5043" w:rsidRDefault="005A5043">
      <w:pPr>
        <w:rPr>
          <w:rFonts w:ascii="Times New Roman" w:eastAsia="Times New Roman" w:hAnsi="Times New Roman" w:cs="Times New Roman"/>
          <w:b/>
          <w:sz w:val="18"/>
          <w:szCs w:val="18"/>
        </w:rPr>
      </w:pPr>
    </w:p>
    <w:tbl>
      <w:tblPr>
        <w:tblStyle w:val="a9"/>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5A5043">
        <w:trPr>
          <w:trHeight w:val="420"/>
          <w:jc w:val="center"/>
        </w:trPr>
        <w:tc>
          <w:tcPr>
            <w:tcW w:w="9029" w:type="dxa"/>
            <w:shd w:val="clear" w:color="auto" w:fill="D9D9D9"/>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TEXTBOOKS AND SUPPLEMENTARY READINGS</w:t>
            </w:r>
          </w:p>
        </w:tc>
      </w:tr>
      <w:tr w:rsidR="005A5043">
        <w:trPr>
          <w:trHeight w:val="1089"/>
          <w:jc w:val="center"/>
        </w:trPr>
        <w:tc>
          <w:tcPr>
            <w:tcW w:w="9029" w:type="dxa"/>
            <w:shd w:val="clear" w:color="auto" w:fill="auto"/>
            <w:tcMar>
              <w:top w:w="100" w:type="dxa"/>
              <w:left w:w="100" w:type="dxa"/>
              <w:bottom w:w="100" w:type="dxa"/>
              <w:right w:w="100" w:type="dxa"/>
            </w:tcMar>
            <w:vAlign w:val="center"/>
          </w:tcPr>
          <w:p w:rsidR="005A5043" w:rsidRDefault="00401942">
            <w:pPr>
              <w:widowControl w:val="0"/>
              <w:rPr>
                <w:rFonts w:ascii="Times New Roman" w:eastAsia="Times New Roman" w:hAnsi="Times New Roman" w:cs="Times New Roman"/>
                <w:b/>
                <w:sz w:val="18"/>
                <w:szCs w:val="18"/>
              </w:rPr>
            </w:pPr>
            <w:r>
              <w:rPr>
                <w:rFonts w:ascii="Times New Roman" w:eastAsia="Times New Roman" w:hAnsi="Times New Roman" w:cs="Times New Roman"/>
                <w:b/>
                <w:sz w:val="18"/>
                <w:szCs w:val="18"/>
              </w:rPr>
              <w:t>Textbooks</w:t>
            </w:r>
          </w:p>
          <w:p w:rsidR="005A5043" w:rsidRDefault="00401942">
            <w:pPr>
              <w:pBdr>
                <w:top w:val="nil"/>
                <w:left w:val="nil"/>
                <w:bottom w:val="nil"/>
                <w:right w:val="nil"/>
                <w:between w:val="nil"/>
              </w:pBd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1-Temel Akciğer Sağlığı ve Hastalıkları Ders Kitabı. Editör: Arseven O. Nobel Tıp Kitabevleri. 2020.</w:t>
            </w:r>
          </w:p>
          <w:p w:rsidR="005A5043" w:rsidRDefault="00401942">
            <w:pPr>
              <w:pBdr>
                <w:top w:val="nil"/>
                <w:left w:val="nil"/>
                <w:bottom w:val="nil"/>
                <w:right w:val="nil"/>
                <w:between w:val="nil"/>
              </w:pBd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2-Göğüs Hastalıkları. Editörler: Dalar L, Süerdem M, Öztürk C, Saygı A. İstanbul Tıp Kitabevi. 2015.</w:t>
            </w:r>
          </w:p>
          <w:p w:rsidR="005A5043" w:rsidRDefault="00401942">
            <w:pPr>
              <w:pBdr>
                <w:top w:val="nil"/>
                <w:left w:val="nil"/>
                <w:bottom w:val="nil"/>
                <w:right w:val="nil"/>
                <w:between w:val="nil"/>
              </w:pBd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3-Solunum Acilleri. Editörler: Kaya A, Sevinç C. Poyraz Yayıncılık. 2007.</w:t>
            </w:r>
          </w:p>
          <w:p w:rsidR="005A5043" w:rsidRDefault="005A5043">
            <w:pPr>
              <w:pBdr>
                <w:top w:val="nil"/>
                <w:left w:val="nil"/>
                <w:bottom w:val="nil"/>
                <w:right w:val="nil"/>
                <w:between w:val="nil"/>
              </w:pBdr>
              <w:rPr>
                <w:rFonts w:ascii="Times New Roman" w:eastAsia="Times New Roman" w:hAnsi="Times New Roman" w:cs="Times New Roman"/>
                <w:color w:val="000000"/>
                <w:sz w:val="18"/>
                <w:szCs w:val="18"/>
              </w:rPr>
            </w:pPr>
          </w:p>
          <w:p w:rsidR="005A5043" w:rsidRDefault="00401942">
            <w:pPr>
              <w:pBdr>
                <w:top w:val="nil"/>
                <w:left w:val="nil"/>
                <w:bottom w:val="nil"/>
                <w:right w:val="nil"/>
                <w:between w:val="nil"/>
              </w:pBd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 xml:space="preserve">Supplemantary  Readings </w:t>
            </w:r>
          </w:p>
          <w:p w:rsidR="005A5043" w:rsidRDefault="00401942">
            <w:pPr>
              <w:pBdr>
                <w:top w:val="nil"/>
                <w:left w:val="nil"/>
                <w:bottom w:val="nil"/>
                <w:right w:val="nil"/>
                <w:between w:val="nil"/>
              </w:pBd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lastRenderedPageBreak/>
              <w:br/>
              <w:t>1-Solunum Sistemi ve Hastalıkları. Editörler: Özlü T, Metintaş M, Karadağ M, Kaya A. İstanbul Tıp Kitabevi. 2010.</w:t>
            </w:r>
          </w:p>
          <w:p w:rsidR="005A5043" w:rsidRDefault="00401942">
            <w:pPr>
              <w:pBdr>
                <w:top w:val="nil"/>
                <w:left w:val="nil"/>
                <w:bottom w:val="nil"/>
                <w:right w:val="nil"/>
                <w:between w:val="nil"/>
              </w:pBd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2-Murray and Nadel’s Textbook of Respiratory Medicine, 5th Edition. Ed: Mason RJ, Broaddus VC, Martin T, King T, Schraufnagel D, Murray JF, Nadel JA. Elsevier&amp;Saunders. 2010.</w:t>
            </w:r>
          </w:p>
          <w:p w:rsidR="005A5043" w:rsidRDefault="00401942">
            <w:pPr>
              <w:pBdr>
                <w:top w:val="nil"/>
                <w:left w:val="nil"/>
                <w:bottom w:val="nil"/>
                <w:right w:val="nil"/>
                <w:between w:val="nil"/>
              </w:pBd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3-Tüberküloz. Editörler: Özkara Ş, Kılıçaslan Z. Aves Yayıncılık. 2010.</w:t>
            </w:r>
          </w:p>
          <w:p w:rsidR="005A5043" w:rsidRDefault="00401942">
            <w:pPr>
              <w:pBdr>
                <w:top w:val="nil"/>
                <w:left w:val="nil"/>
                <w:bottom w:val="nil"/>
                <w:right w:val="nil"/>
                <w:between w:val="nil"/>
              </w:pBd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4-Fishman A.P., Elias J.A., Fishman J.A., Grippi M.A., Senior R.M., Pack A.I. Fishman’s Pulmonary Diseases and Disorders, USA, 2008.</w:t>
            </w:r>
          </w:p>
          <w:p w:rsidR="005A5043" w:rsidRDefault="005A5043">
            <w:pPr>
              <w:pBdr>
                <w:top w:val="nil"/>
                <w:left w:val="nil"/>
                <w:bottom w:val="nil"/>
                <w:right w:val="nil"/>
                <w:between w:val="nil"/>
              </w:pBdr>
              <w:rPr>
                <w:rFonts w:ascii="Times New Roman" w:eastAsia="Times New Roman" w:hAnsi="Times New Roman" w:cs="Times New Roman"/>
                <w:color w:val="000000"/>
                <w:sz w:val="18"/>
                <w:szCs w:val="18"/>
              </w:rPr>
            </w:pPr>
          </w:p>
        </w:tc>
      </w:tr>
    </w:tbl>
    <w:p w:rsidR="005A5043" w:rsidRDefault="005A5043">
      <w:pPr>
        <w:rPr>
          <w:rFonts w:ascii="Times New Roman" w:eastAsia="Times New Roman" w:hAnsi="Times New Roman" w:cs="Times New Roman"/>
          <w:b/>
          <w:sz w:val="18"/>
          <w:szCs w:val="18"/>
        </w:rPr>
      </w:pPr>
    </w:p>
    <w:p w:rsidR="005A5043" w:rsidRDefault="005A5043">
      <w:pPr>
        <w:rPr>
          <w:rFonts w:ascii="Times New Roman" w:eastAsia="Times New Roman" w:hAnsi="Times New Roman" w:cs="Times New Roman"/>
          <w:b/>
          <w:sz w:val="18"/>
          <w:szCs w:val="18"/>
        </w:rPr>
      </w:pPr>
    </w:p>
    <w:tbl>
      <w:tblPr>
        <w:tblStyle w:val="a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5A5043">
        <w:trPr>
          <w:trHeight w:val="420"/>
          <w:jc w:val="center"/>
        </w:trPr>
        <w:tc>
          <w:tcPr>
            <w:tcW w:w="9029" w:type="dxa"/>
            <w:shd w:val="clear" w:color="auto" w:fill="D9D9D9"/>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ASSESSMENT AND EVALUATION SYSTEM</w:t>
            </w:r>
          </w:p>
        </w:tc>
      </w:tr>
      <w:tr w:rsidR="005A5043">
        <w:trPr>
          <w:trHeight w:val="380"/>
          <w:jc w:val="center"/>
        </w:trPr>
        <w:tc>
          <w:tcPr>
            <w:tcW w:w="9029" w:type="dxa"/>
            <w:shd w:val="clear" w:color="auto" w:fill="auto"/>
            <w:tcMar>
              <w:top w:w="100" w:type="dxa"/>
              <w:left w:w="100" w:type="dxa"/>
              <w:bottom w:w="100" w:type="dxa"/>
              <w:right w:w="100" w:type="dxa"/>
            </w:tcMar>
            <w:vAlign w:val="center"/>
          </w:tcPr>
          <w:p w:rsidR="005A5043" w:rsidRDefault="005A5043">
            <w:pPr>
              <w:widowControl w:val="0"/>
              <w:pBdr>
                <w:top w:val="nil"/>
                <w:left w:val="nil"/>
                <w:bottom w:val="nil"/>
                <w:right w:val="nil"/>
                <w:between w:val="nil"/>
              </w:pBdr>
              <w:spacing w:line="276" w:lineRule="auto"/>
              <w:rPr>
                <w:rFonts w:ascii="Times New Roman" w:eastAsia="Times New Roman" w:hAnsi="Times New Roman" w:cs="Times New Roman"/>
                <w:b/>
                <w:sz w:val="18"/>
                <w:szCs w:val="18"/>
              </w:rPr>
            </w:pPr>
          </w:p>
          <w:tbl>
            <w:tblPr>
              <w:tblStyle w:val="ab"/>
              <w:tblW w:w="737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85"/>
              <w:gridCol w:w="1386"/>
            </w:tblGrid>
            <w:tr w:rsidR="005A5043">
              <w:trPr>
                <w:trHeight w:val="460"/>
                <w:jc w:val="center"/>
              </w:trPr>
              <w:tc>
                <w:tcPr>
                  <w:tcW w:w="5985" w:type="dxa"/>
                  <w:vAlign w:val="center"/>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Studies during the year</w:t>
                  </w:r>
                </w:p>
              </w:tc>
              <w:tc>
                <w:tcPr>
                  <w:tcW w:w="1386"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Percent grade</w:t>
                  </w:r>
                </w:p>
              </w:tc>
            </w:tr>
            <w:tr w:rsidR="005A5043">
              <w:trPr>
                <w:jc w:val="center"/>
              </w:trPr>
              <w:tc>
                <w:tcPr>
                  <w:tcW w:w="5985" w:type="dxa"/>
                  <w:vAlign w:val="center"/>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Clerkship Examination </w:t>
                  </w:r>
                </w:p>
              </w:tc>
              <w:tc>
                <w:tcPr>
                  <w:tcW w:w="1386" w:type="dxa"/>
                  <w:vAlign w:val="center"/>
                </w:tcPr>
                <w:p w:rsidR="005A5043" w:rsidRDefault="00401942">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40%</w:t>
                  </w:r>
                </w:p>
              </w:tc>
            </w:tr>
            <w:tr w:rsidR="005A5043">
              <w:trPr>
                <w:jc w:val="center"/>
              </w:trPr>
              <w:tc>
                <w:tcPr>
                  <w:tcW w:w="5985" w:type="dxa"/>
                  <w:vAlign w:val="center"/>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Structured Oral Examination </w:t>
                  </w:r>
                </w:p>
              </w:tc>
              <w:tc>
                <w:tcPr>
                  <w:tcW w:w="1386"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20%</w:t>
                  </w:r>
                </w:p>
              </w:tc>
            </w:tr>
            <w:tr w:rsidR="005A5043">
              <w:trPr>
                <w:jc w:val="center"/>
              </w:trPr>
              <w:tc>
                <w:tcPr>
                  <w:tcW w:w="5985" w:type="dxa"/>
                  <w:vAlign w:val="center"/>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ICE (Business head Evaluation )</w:t>
                  </w:r>
                </w:p>
              </w:tc>
              <w:tc>
                <w:tcPr>
                  <w:tcW w:w="1386" w:type="dxa"/>
                  <w:vAlign w:val="center"/>
                </w:tcPr>
                <w:p w:rsidR="005A5043" w:rsidRDefault="00401942">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w:t>
                  </w:r>
                </w:p>
              </w:tc>
            </w:tr>
            <w:tr w:rsidR="005A5043">
              <w:trPr>
                <w:jc w:val="center"/>
              </w:trPr>
              <w:tc>
                <w:tcPr>
                  <w:tcW w:w="5985" w:type="dxa"/>
                  <w:vAlign w:val="center"/>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b/>
                      <w:sz w:val="18"/>
                      <w:szCs w:val="18"/>
                    </w:rPr>
                    <w:t>OSCE (Structured Subjective Clinical Examination)</w:t>
                  </w:r>
                </w:p>
              </w:tc>
              <w:tc>
                <w:tcPr>
                  <w:tcW w:w="1386" w:type="dxa"/>
                  <w:vAlign w:val="center"/>
                </w:tcPr>
                <w:p w:rsidR="005A5043" w:rsidRDefault="00401942">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w:t>
                  </w:r>
                </w:p>
              </w:tc>
            </w:tr>
            <w:tr w:rsidR="005A5043">
              <w:trPr>
                <w:jc w:val="center"/>
              </w:trPr>
              <w:tc>
                <w:tcPr>
                  <w:tcW w:w="5985" w:type="dxa"/>
                  <w:vAlign w:val="center"/>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Attendance </w:t>
                  </w:r>
                </w:p>
              </w:tc>
              <w:tc>
                <w:tcPr>
                  <w:tcW w:w="1386" w:type="dxa"/>
                  <w:vAlign w:val="center"/>
                </w:tcPr>
                <w:p w:rsidR="005A5043" w:rsidRDefault="00401942">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5A5043">
              <w:trPr>
                <w:jc w:val="center"/>
              </w:trPr>
              <w:tc>
                <w:tcPr>
                  <w:tcW w:w="5985" w:type="dxa"/>
                  <w:vAlign w:val="center"/>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b/>
                      <w:sz w:val="18"/>
                      <w:szCs w:val="18"/>
                    </w:rPr>
                    <w:t>Laboratory</w:t>
                  </w:r>
                </w:p>
              </w:tc>
              <w:tc>
                <w:tcPr>
                  <w:tcW w:w="1386" w:type="dxa"/>
                </w:tcPr>
                <w:p w:rsidR="005A5043" w:rsidRDefault="00401942">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5A5043">
              <w:trPr>
                <w:jc w:val="center"/>
              </w:trPr>
              <w:tc>
                <w:tcPr>
                  <w:tcW w:w="5985" w:type="dxa"/>
                  <w:vAlign w:val="center"/>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b/>
                      <w:sz w:val="18"/>
                      <w:szCs w:val="18"/>
                    </w:rPr>
                    <w:t>Clinical Practice</w:t>
                  </w:r>
                </w:p>
              </w:tc>
              <w:tc>
                <w:tcPr>
                  <w:tcW w:w="1386" w:type="dxa"/>
                </w:tcPr>
                <w:p w:rsidR="005A5043" w:rsidRDefault="00401942">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5A5043">
              <w:trPr>
                <w:jc w:val="center"/>
              </w:trPr>
              <w:tc>
                <w:tcPr>
                  <w:tcW w:w="5985" w:type="dxa"/>
                  <w:vAlign w:val="center"/>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b/>
                      <w:sz w:val="18"/>
                      <w:szCs w:val="18"/>
                    </w:rPr>
                    <w:t>Field study</w:t>
                  </w:r>
                </w:p>
              </w:tc>
              <w:tc>
                <w:tcPr>
                  <w:tcW w:w="1386" w:type="dxa"/>
                </w:tcPr>
                <w:p w:rsidR="005A5043" w:rsidRDefault="00401942">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5A5043">
              <w:trPr>
                <w:jc w:val="center"/>
              </w:trPr>
              <w:tc>
                <w:tcPr>
                  <w:tcW w:w="5985" w:type="dxa"/>
                  <w:vAlign w:val="center"/>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b/>
                      <w:sz w:val="18"/>
                      <w:szCs w:val="18"/>
                    </w:rPr>
                    <w:t>Lesson Specific Internship</w:t>
                  </w:r>
                  <w:r>
                    <w:rPr>
                      <w:rFonts w:ascii="Times New Roman" w:eastAsia="Times New Roman" w:hAnsi="Times New Roman" w:cs="Times New Roman"/>
                      <w:sz w:val="18"/>
                      <w:szCs w:val="18"/>
                    </w:rPr>
                    <w:t xml:space="preserve"> </w:t>
                  </w:r>
                  <w:r>
                    <w:rPr>
                      <w:rFonts w:ascii="Times New Roman" w:eastAsia="Times New Roman" w:hAnsi="Times New Roman" w:cs="Times New Roman"/>
                      <w:b/>
                      <w:sz w:val="18"/>
                      <w:szCs w:val="18"/>
                    </w:rPr>
                    <w:t>(if there is)</w:t>
                  </w:r>
                  <w:r>
                    <w:rPr>
                      <w:rFonts w:ascii="Times New Roman" w:eastAsia="Times New Roman" w:hAnsi="Times New Roman" w:cs="Times New Roman"/>
                      <w:sz w:val="18"/>
                      <w:szCs w:val="18"/>
                    </w:rPr>
                    <w:t xml:space="preserve"> </w:t>
                  </w:r>
                </w:p>
              </w:tc>
              <w:tc>
                <w:tcPr>
                  <w:tcW w:w="1386" w:type="dxa"/>
                </w:tcPr>
                <w:p w:rsidR="005A5043" w:rsidRDefault="00401942">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5A5043">
              <w:trPr>
                <w:jc w:val="center"/>
              </w:trPr>
              <w:tc>
                <w:tcPr>
                  <w:tcW w:w="5985" w:type="dxa"/>
                  <w:vAlign w:val="center"/>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b/>
                      <w:sz w:val="18"/>
                      <w:szCs w:val="18"/>
                    </w:rPr>
                    <w:t>Homework</w:t>
                  </w:r>
                </w:p>
              </w:tc>
              <w:tc>
                <w:tcPr>
                  <w:tcW w:w="1386" w:type="dxa"/>
                </w:tcPr>
                <w:p w:rsidR="005A5043" w:rsidRDefault="00401942">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5A5043">
              <w:trPr>
                <w:jc w:val="center"/>
              </w:trPr>
              <w:tc>
                <w:tcPr>
                  <w:tcW w:w="5985" w:type="dxa"/>
                  <w:vAlign w:val="center"/>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b/>
                      <w:sz w:val="18"/>
                      <w:szCs w:val="18"/>
                    </w:rPr>
                    <w:t>Presentation</w:t>
                  </w:r>
                </w:p>
              </w:tc>
              <w:tc>
                <w:tcPr>
                  <w:tcW w:w="1386" w:type="dxa"/>
                </w:tcPr>
                <w:p w:rsidR="005A5043" w:rsidRDefault="00401942">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5A5043">
              <w:trPr>
                <w:jc w:val="center"/>
              </w:trPr>
              <w:tc>
                <w:tcPr>
                  <w:tcW w:w="5985" w:type="dxa"/>
                  <w:vAlign w:val="center"/>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b/>
                      <w:sz w:val="18"/>
                      <w:szCs w:val="18"/>
                    </w:rPr>
                    <w:t>Project</w:t>
                  </w:r>
                </w:p>
              </w:tc>
              <w:tc>
                <w:tcPr>
                  <w:tcW w:w="1386" w:type="dxa"/>
                </w:tcPr>
                <w:p w:rsidR="005A5043" w:rsidRDefault="00401942">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5A5043">
              <w:trPr>
                <w:jc w:val="center"/>
              </w:trPr>
              <w:tc>
                <w:tcPr>
                  <w:tcW w:w="5985" w:type="dxa"/>
                  <w:vAlign w:val="center"/>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b/>
                      <w:sz w:val="18"/>
                      <w:szCs w:val="18"/>
                    </w:rPr>
                    <w:t>Seminar</w:t>
                  </w:r>
                </w:p>
              </w:tc>
              <w:tc>
                <w:tcPr>
                  <w:tcW w:w="1386" w:type="dxa"/>
                </w:tcPr>
                <w:p w:rsidR="005A5043" w:rsidRDefault="00401942">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5A5043">
              <w:trPr>
                <w:jc w:val="center"/>
              </w:trPr>
              <w:tc>
                <w:tcPr>
                  <w:tcW w:w="5985" w:type="dxa"/>
                  <w:vAlign w:val="center"/>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Problem Based Learning</w:t>
                  </w:r>
                </w:p>
              </w:tc>
              <w:tc>
                <w:tcPr>
                  <w:tcW w:w="1386" w:type="dxa"/>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0%</w:t>
                  </w:r>
                </w:p>
              </w:tc>
            </w:tr>
            <w:tr w:rsidR="005A5043">
              <w:trPr>
                <w:jc w:val="center"/>
              </w:trPr>
              <w:tc>
                <w:tcPr>
                  <w:tcW w:w="5985" w:type="dxa"/>
                  <w:vAlign w:val="center"/>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Others</w:t>
                  </w:r>
                </w:p>
              </w:tc>
              <w:tc>
                <w:tcPr>
                  <w:tcW w:w="1386" w:type="dxa"/>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0%</w:t>
                  </w:r>
                </w:p>
              </w:tc>
            </w:tr>
            <w:tr w:rsidR="005A5043">
              <w:trPr>
                <w:jc w:val="center"/>
              </w:trPr>
              <w:tc>
                <w:tcPr>
                  <w:tcW w:w="5985" w:type="dxa"/>
                  <w:vAlign w:val="center"/>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TOTAL</w:t>
                  </w:r>
                </w:p>
              </w:tc>
              <w:tc>
                <w:tcPr>
                  <w:tcW w:w="1386"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100%</w:t>
                  </w:r>
                </w:p>
              </w:tc>
            </w:tr>
          </w:tbl>
          <w:p w:rsidR="005A5043" w:rsidRDefault="005A5043">
            <w:pPr>
              <w:widowControl w:val="0"/>
              <w:rPr>
                <w:rFonts w:ascii="Times New Roman" w:eastAsia="Times New Roman" w:hAnsi="Times New Roman" w:cs="Times New Roman"/>
                <w:b/>
                <w:sz w:val="18"/>
                <w:szCs w:val="18"/>
                <w:u w:val="single"/>
              </w:rPr>
            </w:pPr>
          </w:p>
          <w:p w:rsidR="005A5043" w:rsidRDefault="00401942">
            <w:pPr>
              <w:widowControl w:val="0"/>
              <w:rPr>
                <w:rFonts w:ascii="Times New Roman" w:eastAsia="Times New Roman" w:hAnsi="Times New Roman" w:cs="Times New Roman"/>
                <w:b/>
                <w:sz w:val="18"/>
                <w:szCs w:val="18"/>
                <w:u w:val="single"/>
              </w:rPr>
            </w:pPr>
            <w:r>
              <w:rPr>
                <w:rFonts w:ascii="Times New Roman" w:eastAsia="Times New Roman" w:hAnsi="Times New Roman" w:cs="Times New Roman"/>
                <w:b/>
                <w:sz w:val="18"/>
                <w:szCs w:val="18"/>
                <w:u w:val="single"/>
              </w:rPr>
              <w:t>NOTES:</w:t>
            </w:r>
          </w:p>
          <w:p w:rsidR="005A5043" w:rsidRDefault="00401942">
            <w:pPr>
              <w:widowControl w:val="0"/>
              <w:ind w:left="720"/>
              <w:rPr>
                <w:rFonts w:ascii="Times New Roman" w:eastAsia="Times New Roman" w:hAnsi="Times New Roman" w:cs="Times New Roman"/>
                <w:sz w:val="18"/>
                <w:szCs w:val="18"/>
              </w:rPr>
            </w:pPr>
            <w:r>
              <w:rPr>
                <w:rFonts w:ascii="Times New Roman" w:eastAsia="Times New Roman" w:hAnsi="Times New Roman" w:cs="Times New Roman"/>
                <w:sz w:val="18"/>
                <w:szCs w:val="18"/>
              </w:rPr>
              <w:t>1. Students who score below 60% in the Clerkship Examination  cannot take the Structured Oral Exam.</w:t>
            </w:r>
          </w:p>
          <w:p w:rsidR="005A5043" w:rsidRDefault="00401942">
            <w:pPr>
              <w:widowControl w:val="0"/>
              <w:ind w:left="36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2. Students who score less than 50% in the Structured Oral Exam are considered unsuccessful.</w:t>
            </w:r>
          </w:p>
          <w:p w:rsidR="005A5043" w:rsidRDefault="005A5043">
            <w:pPr>
              <w:widowControl w:val="0"/>
              <w:jc w:val="center"/>
              <w:rPr>
                <w:rFonts w:ascii="Times New Roman" w:eastAsia="Times New Roman" w:hAnsi="Times New Roman" w:cs="Times New Roman"/>
                <w:b/>
                <w:sz w:val="18"/>
                <w:szCs w:val="18"/>
                <w:u w:val="single"/>
              </w:rPr>
            </w:pPr>
          </w:p>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Assessment and Evaluation System is organized according to T.C. Maltepe University Faculty of Medicine Education and Training Regulations.</w:t>
            </w:r>
          </w:p>
        </w:tc>
      </w:tr>
    </w:tbl>
    <w:p w:rsidR="005A5043" w:rsidRDefault="005A5043">
      <w:pPr>
        <w:rPr>
          <w:rFonts w:ascii="Times New Roman" w:eastAsia="Times New Roman" w:hAnsi="Times New Roman" w:cs="Times New Roman"/>
          <w:b/>
          <w:sz w:val="18"/>
          <w:szCs w:val="18"/>
        </w:rPr>
      </w:pPr>
    </w:p>
    <w:p w:rsidR="005A5043" w:rsidRDefault="005A5043">
      <w:pPr>
        <w:rPr>
          <w:rFonts w:ascii="Times New Roman" w:eastAsia="Times New Roman" w:hAnsi="Times New Roman" w:cs="Times New Roman"/>
          <w:b/>
          <w:sz w:val="18"/>
          <w:szCs w:val="18"/>
        </w:rPr>
      </w:pPr>
    </w:p>
    <w:p w:rsidR="005A5043" w:rsidRDefault="005A5043">
      <w:pPr>
        <w:rPr>
          <w:rFonts w:ascii="Times New Roman" w:eastAsia="Times New Roman" w:hAnsi="Times New Roman" w:cs="Times New Roman"/>
          <w:b/>
          <w:sz w:val="18"/>
          <w:szCs w:val="18"/>
        </w:rPr>
      </w:pPr>
    </w:p>
    <w:tbl>
      <w:tblPr>
        <w:tblStyle w:val="ac"/>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5A5043">
        <w:trPr>
          <w:trHeight w:val="420"/>
          <w:jc w:val="center"/>
        </w:trPr>
        <w:tc>
          <w:tcPr>
            <w:tcW w:w="9029" w:type="dxa"/>
            <w:shd w:val="clear" w:color="auto" w:fill="D9D9D9"/>
            <w:tcMar>
              <w:top w:w="100" w:type="dxa"/>
              <w:left w:w="100" w:type="dxa"/>
              <w:bottom w:w="100" w:type="dxa"/>
              <w:right w:w="100" w:type="dxa"/>
            </w:tcMar>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ECTS STUDENT WORKLOAD TABLE</w:t>
            </w:r>
          </w:p>
          <w:p w:rsidR="005A5043" w:rsidRDefault="005A5043">
            <w:pPr>
              <w:widowControl w:val="0"/>
              <w:spacing w:line="240" w:lineRule="auto"/>
              <w:jc w:val="center"/>
              <w:rPr>
                <w:rFonts w:ascii="Times New Roman" w:eastAsia="Times New Roman" w:hAnsi="Times New Roman" w:cs="Times New Roman"/>
                <w:b/>
                <w:sz w:val="18"/>
                <w:szCs w:val="18"/>
              </w:rPr>
            </w:pPr>
          </w:p>
        </w:tc>
      </w:tr>
      <w:tr w:rsidR="005A5043">
        <w:trPr>
          <w:trHeight w:val="380"/>
          <w:jc w:val="center"/>
        </w:trPr>
        <w:tc>
          <w:tcPr>
            <w:tcW w:w="9029" w:type="dxa"/>
            <w:shd w:val="clear" w:color="auto" w:fill="auto"/>
            <w:tcMar>
              <w:top w:w="100" w:type="dxa"/>
              <w:left w:w="100" w:type="dxa"/>
              <w:bottom w:w="100" w:type="dxa"/>
              <w:right w:w="100" w:type="dxa"/>
            </w:tcMar>
            <w:vAlign w:val="center"/>
          </w:tcPr>
          <w:p w:rsidR="005A5043" w:rsidRDefault="005A5043">
            <w:pPr>
              <w:widowControl w:val="0"/>
              <w:pBdr>
                <w:top w:val="nil"/>
                <w:left w:val="nil"/>
                <w:bottom w:val="nil"/>
                <w:right w:val="nil"/>
                <w:between w:val="nil"/>
              </w:pBdr>
              <w:rPr>
                <w:rFonts w:ascii="Times New Roman" w:eastAsia="Times New Roman" w:hAnsi="Times New Roman" w:cs="Times New Roman"/>
                <w:b/>
                <w:sz w:val="18"/>
                <w:szCs w:val="18"/>
              </w:rPr>
            </w:pPr>
          </w:p>
          <w:tbl>
            <w:tblPr>
              <w:tblStyle w:val="ad"/>
              <w:tblW w:w="850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93"/>
              <w:gridCol w:w="1032"/>
              <w:gridCol w:w="1305"/>
              <w:gridCol w:w="875"/>
            </w:tblGrid>
            <w:tr w:rsidR="005A5043">
              <w:trPr>
                <w:jc w:val="center"/>
              </w:trPr>
              <w:tc>
                <w:tcPr>
                  <w:tcW w:w="5293" w:type="dxa"/>
                  <w:vAlign w:val="center"/>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Activities</w:t>
                  </w:r>
                </w:p>
              </w:tc>
              <w:tc>
                <w:tcPr>
                  <w:tcW w:w="1032"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Number</w:t>
                  </w:r>
                </w:p>
              </w:tc>
              <w:tc>
                <w:tcPr>
                  <w:tcW w:w="1305"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Duration</w:t>
                  </w:r>
                </w:p>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(hours)</w:t>
                  </w:r>
                </w:p>
              </w:tc>
              <w:tc>
                <w:tcPr>
                  <w:tcW w:w="875"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Total work load</w:t>
                  </w:r>
                </w:p>
              </w:tc>
            </w:tr>
            <w:tr w:rsidR="005A5043">
              <w:trPr>
                <w:jc w:val="center"/>
              </w:trPr>
              <w:tc>
                <w:tcPr>
                  <w:tcW w:w="5293" w:type="dxa"/>
                  <w:vAlign w:val="center"/>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Lectures</w:t>
                  </w:r>
                </w:p>
              </w:tc>
              <w:tc>
                <w:tcPr>
                  <w:tcW w:w="1032"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29</w:t>
                  </w:r>
                </w:p>
              </w:tc>
              <w:tc>
                <w:tcPr>
                  <w:tcW w:w="1305"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875"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29</w:t>
                  </w:r>
                </w:p>
              </w:tc>
            </w:tr>
            <w:tr w:rsidR="005A5043">
              <w:trPr>
                <w:jc w:val="center"/>
              </w:trPr>
              <w:tc>
                <w:tcPr>
                  <w:tcW w:w="5293" w:type="dxa"/>
                  <w:vAlign w:val="center"/>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Laboratory</w:t>
                  </w:r>
                </w:p>
              </w:tc>
              <w:tc>
                <w:tcPr>
                  <w:tcW w:w="1032"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1305"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875"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5A5043">
              <w:trPr>
                <w:jc w:val="center"/>
              </w:trPr>
              <w:tc>
                <w:tcPr>
                  <w:tcW w:w="5293" w:type="dxa"/>
                  <w:vAlign w:val="center"/>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b/>
                      <w:sz w:val="18"/>
                      <w:szCs w:val="18"/>
                    </w:rPr>
                    <w:t>Practice</w:t>
                  </w:r>
                </w:p>
              </w:tc>
              <w:tc>
                <w:tcPr>
                  <w:tcW w:w="1032"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31</w:t>
                  </w:r>
                </w:p>
              </w:tc>
              <w:tc>
                <w:tcPr>
                  <w:tcW w:w="1305"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875"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31</w:t>
                  </w:r>
                </w:p>
              </w:tc>
            </w:tr>
            <w:tr w:rsidR="005A5043">
              <w:trPr>
                <w:jc w:val="center"/>
              </w:trPr>
              <w:tc>
                <w:tcPr>
                  <w:tcW w:w="5293" w:type="dxa"/>
                  <w:vAlign w:val="center"/>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Lesson specific internship </w:t>
                  </w:r>
                  <w:r>
                    <w:rPr>
                      <w:rFonts w:ascii="Times New Roman" w:eastAsia="Times New Roman" w:hAnsi="Times New Roman" w:cs="Times New Roman"/>
                      <w:sz w:val="18"/>
                      <w:szCs w:val="18"/>
                    </w:rPr>
                    <w:t xml:space="preserve">(if there is) </w:t>
                  </w:r>
                </w:p>
              </w:tc>
              <w:tc>
                <w:tcPr>
                  <w:tcW w:w="1032"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1305"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875"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5A5043">
              <w:trPr>
                <w:jc w:val="center"/>
              </w:trPr>
              <w:tc>
                <w:tcPr>
                  <w:tcW w:w="5293" w:type="dxa"/>
                  <w:vAlign w:val="center"/>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Field study</w:t>
                  </w:r>
                </w:p>
              </w:tc>
              <w:tc>
                <w:tcPr>
                  <w:tcW w:w="1032"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1305"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875"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5A5043">
              <w:trPr>
                <w:jc w:val="center"/>
              </w:trPr>
              <w:tc>
                <w:tcPr>
                  <w:tcW w:w="5293" w:type="dxa"/>
                  <w:vAlign w:val="center"/>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b/>
                      <w:sz w:val="18"/>
                      <w:szCs w:val="18"/>
                    </w:rPr>
                    <w:t>Lesson study time out of class</w:t>
                  </w:r>
                  <w:r>
                    <w:rPr>
                      <w:rFonts w:ascii="Times New Roman" w:eastAsia="Times New Roman" w:hAnsi="Times New Roman" w:cs="Times New Roman"/>
                      <w:sz w:val="18"/>
                      <w:szCs w:val="18"/>
                    </w:rPr>
                    <w:t xml:space="preserve"> (pre work, strengthen, etc)</w:t>
                  </w:r>
                </w:p>
              </w:tc>
              <w:tc>
                <w:tcPr>
                  <w:tcW w:w="1032"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10</w:t>
                  </w:r>
                </w:p>
              </w:tc>
              <w:tc>
                <w:tcPr>
                  <w:tcW w:w="1305"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875"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30</w:t>
                  </w:r>
                </w:p>
              </w:tc>
            </w:tr>
            <w:tr w:rsidR="005A5043">
              <w:trPr>
                <w:jc w:val="center"/>
              </w:trPr>
              <w:tc>
                <w:tcPr>
                  <w:tcW w:w="5293" w:type="dxa"/>
                  <w:vAlign w:val="center"/>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Presentation / Preparing seminar</w:t>
                  </w:r>
                </w:p>
              </w:tc>
              <w:tc>
                <w:tcPr>
                  <w:tcW w:w="1032"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1305"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875"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5A5043">
              <w:trPr>
                <w:jc w:val="center"/>
              </w:trPr>
              <w:tc>
                <w:tcPr>
                  <w:tcW w:w="5293" w:type="dxa"/>
                  <w:vAlign w:val="center"/>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b/>
                      <w:sz w:val="18"/>
                      <w:szCs w:val="18"/>
                    </w:rPr>
                    <w:lastRenderedPageBreak/>
                    <w:t>Project</w:t>
                  </w:r>
                </w:p>
              </w:tc>
              <w:tc>
                <w:tcPr>
                  <w:tcW w:w="1032"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1305"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875"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5A5043">
              <w:trPr>
                <w:jc w:val="center"/>
              </w:trPr>
              <w:tc>
                <w:tcPr>
                  <w:tcW w:w="5293" w:type="dxa"/>
                  <w:vAlign w:val="center"/>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b/>
                      <w:sz w:val="18"/>
                      <w:szCs w:val="18"/>
                    </w:rPr>
                    <w:t>Homework</w:t>
                  </w:r>
                </w:p>
              </w:tc>
              <w:tc>
                <w:tcPr>
                  <w:tcW w:w="1032"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1305"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875"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5A5043">
              <w:trPr>
                <w:jc w:val="center"/>
              </w:trPr>
              <w:tc>
                <w:tcPr>
                  <w:tcW w:w="5293" w:type="dxa"/>
                  <w:vAlign w:val="center"/>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b/>
                      <w:sz w:val="18"/>
                      <w:szCs w:val="18"/>
                    </w:rPr>
                    <w:t>İnterval examinations</w:t>
                  </w:r>
                </w:p>
              </w:tc>
              <w:tc>
                <w:tcPr>
                  <w:tcW w:w="1032"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1305"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875"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5A5043">
              <w:trPr>
                <w:jc w:val="center"/>
              </w:trPr>
              <w:tc>
                <w:tcPr>
                  <w:tcW w:w="5293" w:type="dxa"/>
                  <w:vAlign w:val="center"/>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Clerkship Examination </w:t>
                  </w:r>
                </w:p>
              </w:tc>
              <w:tc>
                <w:tcPr>
                  <w:tcW w:w="1032"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1305"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30</w:t>
                  </w:r>
                </w:p>
              </w:tc>
              <w:tc>
                <w:tcPr>
                  <w:tcW w:w="875"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30</w:t>
                  </w:r>
                </w:p>
              </w:tc>
            </w:tr>
            <w:tr w:rsidR="005A5043">
              <w:trPr>
                <w:jc w:val="center"/>
              </w:trPr>
              <w:tc>
                <w:tcPr>
                  <w:tcW w:w="7630" w:type="dxa"/>
                  <w:gridSpan w:val="3"/>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Total work load </w:t>
                  </w:r>
                </w:p>
              </w:tc>
              <w:tc>
                <w:tcPr>
                  <w:tcW w:w="875"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120</w:t>
                  </w:r>
                </w:p>
              </w:tc>
            </w:tr>
          </w:tbl>
          <w:p w:rsidR="005A5043" w:rsidRDefault="005A5043">
            <w:pPr>
              <w:widowControl w:val="0"/>
              <w:spacing w:line="240" w:lineRule="auto"/>
              <w:rPr>
                <w:rFonts w:ascii="Times New Roman" w:eastAsia="Times New Roman" w:hAnsi="Times New Roman" w:cs="Times New Roman"/>
                <w:b/>
                <w:sz w:val="18"/>
                <w:szCs w:val="18"/>
              </w:rPr>
            </w:pPr>
          </w:p>
          <w:p w:rsidR="005A5043" w:rsidRDefault="005A5043">
            <w:pPr>
              <w:widowControl w:val="0"/>
              <w:spacing w:line="240" w:lineRule="auto"/>
              <w:rPr>
                <w:rFonts w:ascii="Times New Roman" w:eastAsia="Times New Roman" w:hAnsi="Times New Roman" w:cs="Times New Roman"/>
                <w:b/>
                <w:sz w:val="18"/>
                <w:szCs w:val="18"/>
              </w:rPr>
            </w:pPr>
          </w:p>
        </w:tc>
      </w:tr>
    </w:tbl>
    <w:p w:rsidR="005A5043" w:rsidRDefault="005A5043">
      <w:pPr>
        <w:rPr>
          <w:rFonts w:ascii="Times New Roman" w:eastAsia="Times New Roman" w:hAnsi="Times New Roman" w:cs="Times New Roman"/>
          <w:b/>
          <w:sz w:val="18"/>
          <w:szCs w:val="18"/>
        </w:rPr>
      </w:pPr>
    </w:p>
    <w:p w:rsidR="005A5043" w:rsidRDefault="005A5043">
      <w:pPr>
        <w:rPr>
          <w:rFonts w:ascii="Times New Roman" w:eastAsia="Times New Roman" w:hAnsi="Times New Roman" w:cs="Times New Roman"/>
          <w:b/>
          <w:sz w:val="18"/>
          <w:szCs w:val="18"/>
        </w:rPr>
      </w:pPr>
    </w:p>
    <w:p w:rsidR="005A5043" w:rsidRDefault="005A5043">
      <w:pPr>
        <w:rPr>
          <w:rFonts w:ascii="Times New Roman" w:eastAsia="Times New Roman" w:hAnsi="Times New Roman" w:cs="Times New Roman"/>
          <w:b/>
          <w:sz w:val="18"/>
          <w:szCs w:val="18"/>
        </w:rPr>
      </w:pPr>
    </w:p>
    <w:tbl>
      <w:tblPr>
        <w:tblStyle w:val="ae"/>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5A5043">
        <w:trPr>
          <w:trHeight w:val="420"/>
          <w:jc w:val="center"/>
        </w:trPr>
        <w:tc>
          <w:tcPr>
            <w:tcW w:w="9029" w:type="dxa"/>
            <w:shd w:val="clear" w:color="auto" w:fill="D9D9D9"/>
            <w:tcMar>
              <w:top w:w="100" w:type="dxa"/>
              <w:left w:w="100" w:type="dxa"/>
              <w:bottom w:w="100" w:type="dxa"/>
              <w:right w:w="100" w:type="dxa"/>
            </w:tcMar>
            <w:vAlign w:val="center"/>
          </w:tcPr>
          <w:p w:rsidR="005A5043" w:rsidRDefault="00401942">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RELATIONSHIP BETWEEN RESPIRATIORY DISEASES COURSE LEARNING OUTCOMES AND MEDICAL EDUCATION PROGRAMME KEY LEARNING OUTCOMES</w:t>
            </w:r>
          </w:p>
          <w:p w:rsidR="005A5043" w:rsidRDefault="005A5043">
            <w:pPr>
              <w:widowControl w:val="0"/>
              <w:spacing w:line="240" w:lineRule="auto"/>
              <w:jc w:val="center"/>
              <w:rPr>
                <w:rFonts w:ascii="Times New Roman" w:eastAsia="Times New Roman" w:hAnsi="Times New Roman" w:cs="Times New Roman"/>
                <w:b/>
                <w:sz w:val="18"/>
                <w:szCs w:val="18"/>
              </w:rPr>
            </w:pPr>
          </w:p>
        </w:tc>
      </w:tr>
      <w:tr w:rsidR="005A5043">
        <w:trPr>
          <w:trHeight w:val="6925"/>
          <w:jc w:val="center"/>
        </w:trPr>
        <w:tc>
          <w:tcPr>
            <w:tcW w:w="9029" w:type="dxa"/>
            <w:shd w:val="clear" w:color="auto" w:fill="auto"/>
            <w:tcMar>
              <w:top w:w="100" w:type="dxa"/>
              <w:left w:w="100" w:type="dxa"/>
              <w:bottom w:w="100" w:type="dxa"/>
              <w:right w:w="100" w:type="dxa"/>
            </w:tcMar>
            <w:vAlign w:val="center"/>
          </w:tcPr>
          <w:p w:rsidR="005A5043" w:rsidRDefault="005A5043">
            <w:pPr>
              <w:widowControl w:val="0"/>
              <w:pBdr>
                <w:top w:val="nil"/>
                <w:left w:val="nil"/>
                <w:bottom w:val="nil"/>
                <w:right w:val="nil"/>
                <w:between w:val="nil"/>
              </w:pBdr>
              <w:rPr>
                <w:rFonts w:ascii="Times New Roman" w:eastAsia="Times New Roman" w:hAnsi="Times New Roman" w:cs="Times New Roman"/>
                <w:b/>
                <w:sz w:val="18"/>
                <w:szCs w:val="18"/>
              </w:rPr>
            </w:pPr>
          </w:p>
          <w:tbl>
            <w:tblPr>
              <w:tblStyle w:val="af"/>
              <w:tblW w:w="850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77"/>
              <w:gridCol w:w="5723"/>
              <w:gridCol w:w="441"/>
              <w:gridCol w:w="441"/>
              <w:gridCol w:w="441"/>
              <w:gridCol w:w="441"/>
              <w:gridCol w:w="441"/>
            </w:tblGrid>
            <w:tr w:rsidR="005A5043">
              <w:tc>
                <w:tcPr>
                  <w:tcW w:w="577" w:type="dxa"/>
                  <w:vMerge w:val="restart"/>
                  <w:vAlign w:val="center"/>
                </w:tcPr>
                <w:p w:rsidR="005A5043" w:rsidRDefault="00401942">
                  <w:pPr>
                    <w:rPr>
                      <w:rFonts w:ascii="Times New Roman" w:eastAsia="Times New Roman" w:hAnsi="Times New Roman" w:cs="Times New Roman"/>
                      <w:b/>
                      <w:sz w:val="18"/>
                      <w:szCs w:val="18"/>
                    </w:rPr>
                  </w:pPr>
                  <w:bookmarkStart w:id="1" w:name="_gjdgxs" w:colFirst="0" w:colLast="0"/>
                  <w:bookmarkEnd w:id="1"/>
                  <w:r>
                    <w:rPr>
                      <w:rFonts w:ascii="Times New Roman" w:eastAsia="Times New Roman" w:hAnsi="Times New Roman" w:cs="Times New Roman"/>
                      <w:b/>
                      <w:sz w:val="18"/>
                      <w:szCs w:val="18"/>
                    </w:rPr>
                    <w:t>No</w:t>
                  </w:r>
                </w:p>
              </w:tc>
              <w:tc>
                <w:tcPr>
                  <w:tcW w:w="5723" w:type="dxa"/>
                  <w:vMerge w:val="restart"/>
                  <w:vAlign w:val="center"/>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Program Competencies/ Outcomes</w:t>
                  </w:r>
                </w:p>
              </w:tc>
              <w:tc>
                <w:tcPr>
                  <w:tcW w:w="2205" w:type="dxa"/>
                  <w:gridSpan w:val="5"/>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Level of Contribution</w:t>
                  </w:r>
                  <w:r>
                    <w:rPr>
                      <w:rFonts w:ascii="Times New Roman" w:eastAsia="Times New Roman" w:hAnsi="Times New Roman" w:cs="Times New Roman"/>
                      <w:b/>
                      <w:sz w:val="18"/>
                      <w:szCs w:val="18"/>
                      <w:vertAlign w:val="superscript"/>
                    </w:rPr>
                    <w:footnoteReference w:id="1"/>
                  </w:r>
                  <w:r>
                    <w:rPr>
                      <w:rFonts w:ascii="Symbol" w:eastAsia="Symbol" w:hAnsi="Symbol" w:cs="Symbol"/>
                      <w:b/>
                      <w:sz w:val="18"/>
                      <w:szCs w:val="18"/>
                      <w:vertAlign w:val="superscript"/>
                    </w:rPr>
                    <w:t></w:t>
                  </w:r>
                </w:p>
                <w:p w:rsidR="005A5043" w:rsidRDefault="005A5043">
                  <w:pPr>
                    <w:jc w:val="center"/>
                    <w:rPr>
                      <w:rFonts w:ascii="Times New Roman" w:eastAsia="Times New Roman" w:hAnsi="Times New Roman" w:cs="Times New Roman"/>
                      <w:b/>
                      <w:sz w:val="18"/>
                      <w:szCs w:val="18"/>
                    </w:rPr>
                  </w:pPr>
                </w:p>
              </w:tc>
            </w:tr>
            <w:tr w:rsidR="005A5043">
              <w:tc>
                <w:tcPr>
                  <w:tcW w:w="577" w:type="dxa"/>
                  <w:vMerge/>
                  <w:vAlign w:val="center"/>
                </w:tcPr>
                <w:p w:rsidR="005A5043" w:rsidRDefault="005A5043">
                  <w:pPr>
                    <w:widowControl w:val="0"/>
                    <w:pBdr>
                      <w:top w:val="nil"/>
                      <w:left w:val="nil"/>
                      <w:bottom w:val="nil"/>
                      <w:right w:val="nil"/>
                      <w:between w:val="nil"/>
                    </w:pBdr>
                    <w:rPr>
                      <w:rFonts w:ascii="Times New Roman" w:eastAsia="Times New Roman" w:hAnsi="Times New Roman" w:cs="Times New Roman"/>
                      <w:b/>
                      <w:sz w:val="18"/>
                      <w:szCs w:val="18"/>
                    </w:rPr>
                  </w:pPr>
                </w:p>
              </w:tc>
              <w:tc>
                <w:tcPr>
                  <w:tcW w:w="5723" w:type="dxa"/>
                  <w:vMerge/>
                  <w:vAlign w:val="center"/>
                </w:tcPr>
                <w:p w:rsidR="005A5043" w:rsidRDefault="005A5043">
                  <w:pPr>
                    <w:widowControl w:val="0"/>
                    <w:pBdr>
                      <w:top w:val="nil"/>
                      <w:left w:val="nil"/>
                      <w:bottom w:val="nil"/>
                      <w:right w:val="nil"/>
                      <w:between w:val="nil"/>
                    </w:pBdr>
                    <w:rPr>
                      <w:rFonts w:ascii="Times New Roman" w:eastAsia="Times New Roman" w:hAnsi="Times New Roman" w:cs="Times New Roman"/>
                      <w:b/>
                      <w:sz w:val="18"/>
                      <w:szCs w:val="18"/>
                    </w:rPr>
                  </w:pPr>
                </w:p>
              </w:tc>
              <w:tc>
                <w:tcPr>
                  <w:tcW w:w="441"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441"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441"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441"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441"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t>
                  </w:r>
                </w:p>
              </w:tc>
            </w:tr>
            <w:tr w:rsidR="005A5043">
              <w:tc>
                <w:tcPr>
                  <w:tcW w:w="577"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5723" w:type="dxa"/>
                </w:tcPr>
                <w:p w:rsidR="005A5043" w:rsidRDefault="00401942">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Able to explain the normal structure and functions of the organism.</w:t>
                  </w: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5A5043">
              <w:tc>
                <w:tcPr>
                  <w:tcW w:w="577"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5723" w:type="dxa"/>
                </w:tcPr>
                <w:p w:rsidR="005A5043" w:rsidRDefault="00401942">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Able to explain the pathogenesis, clinical and diagnostic features of psychiatric disorders</w:t>
                  </w: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5A5043">
              <w:tc>
                <w:tcPr>
                  <w:tcW w:w="577"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5723" w:type="dxa"/>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sz w:val="18"/>
                      <w:szCs w:val="18"/>
                    </w:rPr>
                    <w:t>Able to take history and perform mental status examination.</w:t>
                  </w: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5A5043">
              <w:tc>
                <w:tcPr>
                  <w:tcW w:w="577"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5723" w:type="dxa"/>
                </w:tcPr>
                <w:p w:rsidR="005A5043" w:rsidRDefault="00401942">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Able to perform first step interventions and refer and transfer cases  in life threatening emergency situations.</w:t>
                  </w: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5A5043">
              <w:tc>
                <w:tcPr>
                  <w:tcW w:w="577"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t>
                  </w:r>
                </w:p>
              </w:tc>
              <w:tc>
                <w:tcPr>
                  <w:tcW w:w="5723" w:type="dxa"/>
                </w:tcPr>
                <w:p w:rsidR="005A5043" w:rsidRDefault="00401942">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Able to perform necessary basic medical interventions for the diahnosis and treatment of mental</w:t>
                  </w: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5A5043">
              <w:tc>
                <w:tcPr>
                  <w:tcW w:w="577"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6</w:t>
                  </w:r>
                </w:p>
              </w:tc>
              <w:tc>
                <w:tcPr>
                  <w:tcW w:w="5723" w:type="dxa"/>
                </w:tcPr>
                <w:p w:rsidR="005A5043" w:rsidRDefault="00401942">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Able to perform preventive measures and forensic practices.</w:t>
                  </w: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5A5043">
              <w:tc>
                <w:tcPr>
                  <w:tcW w:w="577"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7</w:t>
                  </w:r>
                </w:p>
              </w:tc>
              <w:tc>
                <w:tcPr>
                  <w:tcW w:w="5723" w:type="dxa"/>
                </w:tcPr>
                <w:p w:rsidR="005A5043" w:rsidRDefault="00401942">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Having sufficient knowledge about the structure and process of the National Health System.</w:t>
                  </w: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5A5043">
              <w:tc>
                <w:tcPr>
                  <w:tcW w:w="577"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8</w:t>
                  </w:r>
                </w:p>
              </w:tc>
              <w:tc>
                <w:tcPr>
                  <w:tcW w:w="5723" w:type="dxa"/>
                </w:tcPr>
                <w:p w:rsidR="005A5043" w:rsidRDefault="00401942">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Able to define legal responsibilities and ethical principles. </w:t>
                  </w: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5A5043">
              <w:tc>
                <w:tcPr>
                  <w:tcW w:w="577"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9</w:t>
                  </w:r>
                </w:p>
              </w:tc>
              <w:tc>
                <w:tcPr>
                  <w:tcW w:w="5723" w:type="dxa"/>
                </w:tcPr>
                <w:p w:rsidR="005A5043" w:rsidRDefault="00401942">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Able to perform first step care  of most prevalent disorders in the community  with effective  evidence based medical methods.</w:t>
                  </w: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5A5043">
              <w:tc>
                <w:tcPr>
                  <w:tcW w:w="577"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10</w:t>
                  </w:r>
                </w:p>
              </w:tc>
              <w:tc>
                <w:tcPr>
                  <w:tcW w:w="5723" w:type="dxa"/>
                </w:tcPr>
                <w:p w:rsidR="005A5043" w:rsidRDefault="00401942">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Able to organize and implement scientific meetings and projects </w:t>
                  </w:r>
                </w:p>
              </w:tc>
              <w:tc>
                <w:tcPr>
                  <w:tcW w:w="441" w:type="dxa"/>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r>
            <w:tr w:rsidR="005A5043">
              <w:tc>
                <w:tcPr>
                  <w:tcW w:w="577" w:type="dxa"/>
                  <w:vAlign w:val="center"/>
                </w:tcPr>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11</w:t>
                  </w:r>
                </w:p>
              </w:tc>
              <w:tc>
                <w:tcPr>
                  <w:tcW w:w="5723" w:type="dxa"/>
                </w:tcPr>
                <w:p w:rsidR="005A5043" w:rsidRDefault="00401942">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Able to use a major foreign language sufficient enough for follow up of literature and update of medical knowledge; able to use computer and statistical skills for the evaluation of scientific studies. </w:t>
                  </w: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c>
                <w:tcPr>
                  <w:tcW w:w="441" w:type="dxa"/>
                </w:tcPr>
                <w:p w:rsidR="005A5043" w:rsidRDefault="005A5043">
                  <w:pPr>
                    <w:rPr>
                      <w:rFonts w:ascii="Times New Roman" w:eastAsia="Times New Roman" w:hAnsi="Times New Roman" w:cs="Times New Roman"/>
                      <w:b/>
                      <w:sz w:val="18"/>
                      <w:szCs w:val="18"/>
                    </w:rPr>
                  </w:pPr>
                </w:p>
              </w:tc>
              <w:tc>
                <w:tcPr>
                  <w:tcW w:w="441" w:type="dxa"/>
                </w:tcPr>
                <w:p w:rsidR="005A5043" w:rsidRDefault="005A5043">
                  <w:pPr>
                    <w:rPr>
                      <w:rFonts w:ascii="Times New Roman" w:eastAsia="Times New Roman" w:hAnsi="Times New Roman" w:cs="Times New Roman"/>
                      <w:b/>
                      <w:sz w:val="18"/>
                      <w:szCs w:val="18"/>
                    </w:rPr>
                  </w:pPr>
                </w:p>
              </w:tc>
            </w:tr>
          </w:tbl>
          <w:p w:rsidR="005A5043" w:rsidRDefault="005A5043">
            <w:pPr>
              <w:widowControl w:val="0"/>
              <w:spacing w:line="240" w:lineRule="auto"/>
              <w:jc w:val="center"/>
              <w:rPr>
                <w:rFonts w:ascii="Times New Roman" w:eastAsia="Times New Roman" w:hAnsi="Times New Roman" w:cs="Times New Roman"/>
                <w:b/>
                <w:sz w:val="18"/>
                <w:szCs w:val="18"/>
              </w:rPr>
            </w:pPr>
          </w:p>
        </w:tc>
      </w:tr>
    </w:tbl>
    <w:p w:rsidR="005A5043" w:rsidRDefault="005A5043">
      <w:pPr>
        <w:rPr>
          <w:rFonts w:ascii="Times New Roman" w:eastAsia="Times New Roman" w:hAnsi="Times New Roman" w:cs="Times New Roman"/>
          <w:b/>
          <w:sz w:val="18"/>
          <w:szCs w:val="18"/>
        </w:rPr>
      </w:pPr>
    </w:p>
    <w:p w:rsidR="005A5043" w:rsidRDefault="00401942">
      <w:pPr>
        <w:pBdr>
          <w:top w:val="nil"/>
          <w:left w:val="nil"/>
          <w:bottom w:val="nil"/>
          <w:right w:val="nil"/>
          <w:between w:val="nil"/>
        </w:pBdr>
        <w:spacing w:line="240" w:lineRule="auto"/>
        <w:rPr>
          <w:rFonts w:ascii="Times New Roman" w:eastAsia="Times New Roman" w:hAnsi="Times New Roman" w:cs="Times New Roman"/>
          <w:color w:val="000000"/>
          <w:sz w:val="18"/>
          <w:szCs w:val="18"/>
        </w:rPr>
      </w:pPr>
      <w:r>
        <w:rPr>
          <w:rFonts w:ascii="Symbol" w:eastAsia="Symbol" w:hAnsi="Symbol" w:cs="Symbol"/>
          <w:color w:val="000000"/>
          <w:sz w:val="18"/>
          <w:szCs w:val="18"/>
          <w:vertAlign w:val="superscript"/>
        </w:rPr>
        <w:t></w:t>
      </w:r>
      <w:r>
        <w:rPr>
          <w:rFonts w:ascii="Times New Roman" w:eastAsia="Times New Roman" w:hAnsi="Times New Roman" w:cs="Times New Roman"/>
          <w:color w:val="000000"/>
          <w:sz w:val="18"/>
          <w:szCs w:val="18"/>
        </w:rPr>
        <w:t xml:space="preserve">1 lowest, 2 low, 3 fair, 4 high, 5 highest. </w:t>
      </w:r>
    </w:p>
    <w:p w:rsidR="005A5043" w:rsidRDefault="005A5043">
      <w:pPr>
        <w:rPr>
          <w:rFonts w:ascii="Times New Roman" w:eastAsia="Times New Roman" w:hAnsi="Times New Roman" w:cs="Times New Roman"/>
          <w:sz w:val="18"/>
          <w:szCs w:val="18"/>
        </w:rPr>
      </w:pPr>
    </w:p>
    <w:p w:rsidR="005A5043" w:rsidRDefault="005A5043">
      <w:pPr>
        <w:rPr>
          <w:rFonts w:ascii="Times New Roman" w:eastAsia="Times New Roman" w:hAnsi="Times New Roman" w:cs="Times New Roman"/>
          <w:sz w:val="18"/>
          <w:szCs w:val="18"/>
        </w:rPr>
      </w:pPr>
    </w:p>
    <w:p w:rsidR="005A5043" w:rsidRDefault="005A5043">
      <w:pPr>
        <w:rPr>
          <w:rFonts w:ascii="Times New Roman" w:eastAsia="Times New Roman" w:hAnsi="Times New Roman" w:cs="Times New Roman"/>
          <w:sz w:val="18"/>
          <w:szCs w:val="18"/>
        </w:rPr>
      </w:pPr>
    </w:p>
    <w:tbl>
      <w:tblPr>
        <w:tblStyle w:val="af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5A5043">
        <w:trPr>
          <w:trHeight w:val="420"/>
          <w:jc w:val="center"/>
        </w:trPr>
        <w:tc>
          <w:tcPr>
            <w:tcW w:w="9029" w:type="dxa"/>
            <w:shd w:val="clear" w:color="auto" w:fill="D9D9D9"/>
            <w:tcMar>
              <w:top w:w="100" w:type="dxa"/>
              <w:left w:w="100" w:type="dxa"/>
              <w:bottom w:w="100" w:type="dxa"/>
              <w:right w:w="100" w:type="dxa"/>
            </w:tcMar>
            <w:vAlign w:val="center"/>
          </w:tcPr>
          <w:p w:rsidR="005A5043" w:rsidRDefault="00401942">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PHASE 5 MED 519 RESPIRATORY DISEASES</w:t>
            </w:r>
            <w:r>
              <w:rPr>
                <w:rFonts w:ascii="Times New Roman" w:eastAsia="Times New Roman" w:hAnsi="Times New Roman" w:cs="Times New Roman"/>
                <w:sz w:val="18"/>
                <w:szCs w:val="18"/>
              </w:rPr>
              <w:t xml:space="preserve"> </w:t>
            </w:r>
            <w:r>
              <w:rPr>
                <w:rFonts w:ascii="Times New Roman" w:eastAsia="Times New Roman" w:hAnsi="Times New Roman" w:cs="Times New Roman"/>
                <w:b/>
                <w:sz w:val="18"/>
                <w:szCs w:val="18"/>
              </w:rPr>
              <w:t xml:space="preserve">CLERKSHIP </w:t>
            </w:r>
            <w:r>
              <w:rPr>
                <w:rFonts w:ascii="Times New Roman" w:eastAsia="Times New Roman" w:hAnsi="Times New Roman" w:cs="Times New Roman"/>
                <w:b/>
                <w:sz w:val="18"/>
                <w:szCs w:val="18"/>
              </w:rPr>
              <w:br/>
              <w:t>COURSE LIST AND RANKING</w:t>
            </w:r>
          </w:p>
        </w:tc>
      </w:tr>
      <w:tr w:rsidR="005A5043">
        <w:trPr>
          <w:trHeight w:val="380"/>
          <w:jc w:val="center"/>
        </w:trPr>
        <w:tc>
          <w:tcPr>
            <w:tcW w:w="9029" w:type="dxa"/>
            <w:shd w:val="clear" w:color="auto" w:fill="auto"/>
            <w:tcMar>
              <w:top w:w="100" w:type="dxa"/>
              <w:left w:w="100" w:type="dxa"/>
              <w:bottom w:w="100" w:type="dxa"/>
              <w:right w:w="100" w:type="dxa"/>
            </w:tcMar>
            <w:vAlign w:val="center"/>
          </w:tcPr>
          <w:p w:rsidR="005A5043" w:rsidRDefault="005A5043">
            <w:pPr>
              <w:widowControl w:val="0"/>
              <w:spacing w:line="240" w:lineRule="auto"/>
              <w:rPr>
                <w:rFonts w:ascii="Times New Roman" w:eastAsia="Times New Roman" w:hAnsi="Times New Roman" w:cs="Times New Roman"/>
                <w:b/>
                <w:sz w:val="18"/>
                <w:szCs w:val="18"/>
              </w:rPr>
            </w:pPr>
          </w:p>
          <w:tbl>
            <w:tblPr>
              <w:tblStyle w:val="af1"/>
              <w:tblW w:w="867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0"/>
              <w:gridCol w:w="5242"/>
              <w:gridCol w:w="2977"/>
            </w:tblGrid>
            <w:tr w:rsidR="005A5043">
              <w:trPr>
                <w:jc w:val="center"/>
              </w:trPr>
              <w:tc>
                <w:tcPr>
                  <w:tcW w:w="46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No.</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b/>
                      <w:sz w:val="18"/>
                      <w:szCs w:val="18"/>
                    </w:rPr>
                    <w:t>Subject/Competence</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vAlign w:val="cente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b/>
                      <w:sz w:val="18"/>
                      <w:szCs w:val="18"/>
                    </w:rPr>
                    <w:t>Instructor</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Physical examination of respiratory system (Lecture: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Ender Levent</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Physical examination of respiratory system (Practice: 2 Hours)</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Ender Levent, </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Assessment of a patient with pulmonary signs and symptoms (Lecture: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Nesrin Sarıman</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How to take anamnesis and interview with a patient (Practice: 2 Hours)</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Nesrin Sarıman</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Arterial Blood Gases (Lecture: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Sema Umut</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Lung function tests  (Lecture: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Sema Umut</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Assessment of Lung function tests (Practice: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Sema Umut</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Pleural Effusion (Lecture: 2 Hours)</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Hürrem Gül Öngen</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9</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Assessment of Chest X ray (Lecture: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Ender Levent</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Assessment of Chest X ray (Practice: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Ender Levent</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Interstitial lung diseases (Lecture: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Hürrem Gül Öngen</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Sarcoidosis (Lecture: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Hürrem Gül Öngen</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Bronchoprovocation test (Practice: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Sema Umut</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Chronic obstructive lung disease (Lecture: 2 Hours)</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Sema Umut</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Pneumonia  - treatment (Lecture: 2 Hours)</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Sema Umut</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Tuberculosis (Lecture: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Hürrem Gül Öngen</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Tuberculosis in special conditions (Lecture: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Hürrem Gül Öngen</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Asthma (Lecture: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Sema Umut</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19</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Management of an asthmatic attack  (Lecture: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Sema Umut</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20</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Preoperative evaluation (Lecture: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Hürrem Gül Öngen</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Respiratory insufficiency and ARDS (Lecture: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Sema Umut</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How to use and evaluate measurements of Peak-Flow meter (Practice: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Sema Umut</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Bronchiectasis (Lecture: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Hürrem Gül Öngen</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Lung transplantation (Lecture: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Hürrem Gül Öngen</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OSAS (Obstructive sleep apnea syndrome) (Lecture: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Nesrin Sarıman</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Pulmonary embolism (Lecture: 2 Hours)</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Hürrem Gül Öngen</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Pulmonary Hypertension (Lecture: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Hürrem Gül Öngen</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How to use inhaler drugs (Practice: 2 Hours)</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Sema Umut</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29</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How to assess polysomnographic records (Practice: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Nesrin Sarıman</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30</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Lung tumors - Malignant pleural effusions (Lecture: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Hürrem Gül Öngen</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31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Interview with a patient with lung cancer (Lecture: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Hürrem Gül Öngen</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32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Tuberculosis cases (Lecture: 2 Hours)</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Hürrem Gül Öngen</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33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Nicotine  addiction (Lecture: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Sema Umut</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34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Assessment of arterial blood gases (Practice: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Sema Umut</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36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Pracitical hours for assessment of  Thorax CT (Practice: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Ender Levent</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37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Bronchoscopic procedures (Practice: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Ender Levent</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38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Pracitical hours for NIMV (Practice: 2 Hours)</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Ender Levent</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39</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Practice hours in outpatient clinic and assessment of Lung function tests (Practice: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Ender Levent, Nesrin Sarıman</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40</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Practice hours in outpatient clinic and how to assess polysomnographic </w:t>
                  </w:r>
                  <w:r>
                    <w:rPr>
                      <w:rFonts w:ascii="Times New Roman" w:eastAsia="Times New Roman" w:hAnsi="Times New Roman" w:cs="Times New Roman"/>
                      <w:sz w:val="18"/>
                      <w:szCs w:val="18"/>
                    </w:rPr>
                    <w:lastRenderedPageBreak/>
                    <w:t>records (Practice: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Ender Levent, Nesrin Sarıman</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41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Practice hours in outpatient clinic and assessment of arterial blood gases (Practice: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Ender Levent, Nesrin Sarıman</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42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Practice hours in outpatient clinic and how to write a prescription (Practice: 6 Hours)</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40194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Ender Levent, Nesrin Sarıman</w:t>
                  </w:r>
                </w:p>
              </w:tc>
            </w:tr>
            <w:tr w:rsidR="005A504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5A5043">
                  <w:pPr>
                    <w:widowControl w:val="0"/>
                    <w:jc w:val="right"/>
                    <w:rPr>
                      <w:rFonts w:ascii="Times New Roman" w:eastAsia="Times New Roman" w:hAnsi="Times New Roman" w:cs="Times New Roman"/>
                      <w:sz w:val="18"/>
                      <w:szCs w:val="18"/>
                    </w:rPr>
                  </w:pP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5A5043" w:rsidRDefault="005A5043">
                  <w:pPr>
                    <w:widowControl w:val="0"/>
                    <w:rPr>
                      <w:rFonts w:ascii="Times New Roman" w:eastAsia="Times New Roman" w:hAnsi="Times New Roman" w:cs="Times New Roman"/>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5A5043" w:rsidRDefault="005A5043">
                  <w:pPr>
                    <w:widowControl w:val="0"/>
                    <w:rPr>
                      <w:rFonts w:ascii="Times New Roman" w:eastAsia="Times New Roman" w:hAnsi="Times New Roman" w:cs="Times New Roman"/>
                      <w:sz w:val="18"/>
                      <w:szCs w:val="18"/>
                    </w:rPr>
                  </w:pPr>
                </w:p>
              </w:tc>
            </w:tr>
          </w:tbl>
          <w:p w:rsidR="005A5043" w:rsidRDefault="005A5043">
            <w:pPr>
              <w:widowControl w:val="0"/>
              <w:spacing w:line="240" w:lineRule="auto"/>
              <w:rPr>
                <w:rFonts w:ascii="Times New Roman" w:eastAsia="Times New Roman" w:hAnsi="Times New Roman" w:cs="Times New Roman"/>
                <w:b/>
                <w:sz w:val="18"/>
                <w:szCs w:val="18"/>
              </w:rPr>
            </w:pPr>
          </w:p>
          <w:p w:rsidR="005A5043" w:rsidRDefault="005A5043">
            <w:pPr>
              <w:widowControl w:val="0"/>
              <w:spacing w:line="240" w:lineRule="auto"/>
              <w:rPr>
                <w:rFonts w:ascii="Times New Roman" w:eastAsia="Times New Roman" w:hAnsi="Times New Roman" w:cs="Times New Roman"/>
                <w:b/>
                <w:sz w:val="18"/>
                <w:szCs w:val="18"/>
              </w:rPr>
            </w:pPr>
          </w:p>
        </w:tc>
      </w:tr>
    </w:tbl>
    <w:p w:rsidR="005A5043" w:rsidRDefault="005A5043">
      <w:pPr>
        <w:jc w:val="center"/>
        <w:rPr>
          <w:rFonts w:ascii="Times New Roman" w:eastAsia="Times New Roman" w:hAnsi="Times New Roman" w:cs="Times New Roman"/>
          <w:sz w:val="18"/>
          <w:szCs w:val="18"/>
        </w:rPr>
      </w:pPr>
    </w:p>
    <w:p w:rsidR="005A5043" w:rsidRDefault="005A5043">
      <w:pPr>
        <w:jc w:val="center"/>
        <w:rPr>
          <w:rFonts w:ascii="Times New Roman" w:eastAsia="Times New Roman" w:hAnsi="Times New Roman" w:cs="Times New Roman"/>
          <w:sz w:val="18"/>
          <w:szCs w:val="18"/>
        </w:rPr>
        <w:sectPr w:rsidR="005A5043">
          <w:pgSz w:w="11909" w:h="16834"/>
          <w:pgMar w:top="1440" w:right="1440" w:bottom="1440" w:left="1440" w:header="720" w:footer="720" w:gutter="0"/>
          <w:pgNumType w:start="1"/>
          <w:cols w:space="708"/>
        </w:sectPr>
      </w:pPr>
    </w:p>
    <w:p w:rsidR="005A5043" w:rsidRDefault="005A5043">
      <w:pPr>
        <w:jc w:val="center"/>
        <w:rPr>
          <w:rFonts w:ascii="Times New Roman" w:eastAsia="Times New Roman" w:hAnsi="Times New Roman" w:cs="Times New Roman"/>
          <w:sz w:val="18"/>
          <w:szCs w:val="18"/>
        </w:rPr>
      </w:pPr>
    </w:p>
    <w:tbl>
      <w:tblPr>
        <w:tblStyle w:val="af2"/>
        <w:tblW w:w="1417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2608"/>
        <w:gridCol w:w="2608"/>
        <w:gridCol w:w="2608"/>
        <w:gridCol w:w="2608"/>
        <w:gridCol w:w="2609"/>
      </w:tblGrid>
      <w:tr w:rsidR="005A5043">
        <w:tc>
          <w:tcPr>
            <w:tcW w:w="14170" w:type="dxa"/>
            <w:gridSpan w:val="6"/>
            <w:shd w:val="clear" w:color="auto" w:fill="DDDDDD"/>
            <w:vAlign w:val="center"/>
          </w:tcPr>
          <w:p w:rsidR="005A5043" w:rsidRDefault="005A5043">
            <w:pPr>
              <w:jc w:val="center"/>
              <w:rPr>
                <w:rFonts w:ascii="Times New Roman" w:eastAsia="Times New Roman" w:hAnsi="Times New Roman" w:cs="Times New Roman"/>
                <w:b/>
                <w:sz w:val="18"/>
                <w:szCs w:val="18"/>
              </w:rPr>
            </w:pPr>
          </w:p>
          <w:p w:rsidR="005A5043" w:rsidRDefault="0040194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PHASE 5 MED 519 RESPIRATORY MEDICINE CLERKSHIP SCHEDULE</w:t>
            </w:r>
          </w:p>
          <w:p w:rsidR="005A5043" w:rsidRDefault="005A5043">
            <w:pPr>
              <w:jc w:val="center"/>
              <w:rPr>
                <w:rFonts w:ascii="Times New Roman" w:eastAsia="Times New Roman" w:hAnsi="Times New Roman" w:cs="Times New Roman"/>
                <w:sz w:val="18"/>
                <w:szCs w:val="18"/>
              </w:rPr>
            </w:pPr>
          </w:p>
        </w:tc>
      </w:tr>
      <w:tr w:rsidR="005A5043">
        <w:tc>
          <w:tcPr>
            <w:tcW w:w="14170" w:type="dxa"/>
            <w:gridSpan w:val="6"/>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1. Week</w:t>
            </w:r>
          </w:p>
        </w:tc>
      </w:tr>
      <w:tr w:rsidR="005A5043">
        <w:tc>
          <w:tcPr>
            <w:tcW w:w="112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Days</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Monday </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Tuesday</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Wednesday</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Thursday</w:t>
            </w:r>
          </w:p>
        </w:tc>
        <w:tc>
          <w:tcPr>
            <w:tcW w:w="260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Friday</w:t>
            </w:r>
          </w:p>
        </w:tc>
      </w:tr>
      <w:tr w:rsidR="005A5043">
        <w:tc>
          <w:tcPr>
            <w:tcW w:w="112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8.30-9.30</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Visit / Case based learning Prof.Dr.E.Levent/ Prof.Dr. N. Sarıman</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Visit / Case based learning Prof.Dr.E.Levent/ Prof.Dr. N. Sarıman</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Visit / Case based learning Prof.Dr.E.Levent/ Prof.Dr. N. Sarıman</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Visit / Case based learning Prof.Dr.E.Levent/ Prof.Dr. N. Sarıman</w:t>
            </w:r>
          </w:p>
        </w:tc>
        <w:tc>
          <w:tcPr>
            <w:tcW w:w="260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Visit / Case based learning Prof.Dr.E.Levent/ Prof.Dr. N. Sarıman</w:t>
            </w:r>
          </w:p>
        </w:tc>
      </w:tr>
      <w:tr w:rsidR="005A5043">
        <w:tc>
          <w:tcPr>
            <w:tcW w:w="112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9.30-10.30</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Physical examination of respiratory system (lecture)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Prof.Dr.E.Levent</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Arterial Blood Gases (lecture)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S.Umut</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Assessment of Chest X ray (Practice)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Prof.Dr.E.Levent</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Pneumonia  - treatment (lecture)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S.Umut</w:t>
            </w:r>
          </w:p>
        </w:tc>
        <w:tc>
          <w:tcPr>
            <w:tcW w:w="260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Preoperative evaluation (lecture)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Prof.Dr.H.G.Öngen</w:t>
            </w:r>
          </w:p>
        </w:tc>
      </w:tr>
      <w:tr w:rsidR="005A5043">
        <w:tc>
          <w:tcPr>
            <w:tcW w:w="112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10.30-11.30</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Physical examination of respiratory system (Practice) Prof.Dr.E.Levent</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Lung function tests  (lecture)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S.Umut</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İ Interstitial lung diseases (lecture)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Prof.Dr.H.G.Öngen</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Pneumonia  - treatment (lecture)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S.Umut</w:t>
            </w:r>
          </w:p>
        </w:tc>
        <w:tc>
          <w:tcPr>
            <w:tcW w:w="260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Respiratory insufficiency and ARDS (lecture)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S.Umut</w:t>
            </w:r>
          </w:p>
        </w:tc>
      </w:tr>
      <w:tr w:rsidR="005A5043">
        <w:tc>
          <w:tcPr>
            <w:tcW w:w="112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11.30-12.30</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Physical examination of respiratory system (Practice) Prof.Dr.E.Levent</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Assessment of Lung function tests-(Practice)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S.Umut</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Sarcoidosis (lecture)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Prof.Dr.H.G.Öngen</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Tuberculosis (lecture) Prof.Dr.H.G.Öngen</w:t>
            </w:r>
          </w:p>
        </w:tc>
        <w:tc>
          <w:tcPr>
            <w:tcW w:w="260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How to use and evaluate measurements of Peak-Flow meter -Practice </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S.Umut</w:t>
            </w:r>
          </w:p>
        </w:tc>
      </w:tr>
      <w:tr w:rsidR="005A5043">
        <w:tc>
          <w:tcPr>
            <w:tcW w:w="112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12.30-13.30</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b/>
                <w:sz w:val="18"/>
                <w:szCs w:val="18"/>
              </w:rPr>
              <w:t>Lunch Time</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b/>
                <w:sz w:val="18"/>
                <w:szCs w:val="18"/>
              </w:rPr>
              <w:t>Lunch Time</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b/>
                <w:sz w:val="18"/>
                <w:szCs w:val="18"/>
              </w:rPr>
              <w:t>Lunch Time</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b/>
                <w:sz w:val="18"/>
                <w:szCs w:val="18"/>
              </w:rPr>
              <w:t>Lunch Time</w:t>
            </w:r>
          </w:p>
        </w:tc>
        <w:tc>
          <w:tcPr>
            <w:tcW w:w="260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b/>
                <w:sz w:val="18"/>
                <w:szCs w:val="18"/>
              </w:rPr>
              <w:t>Lunch Time</w:t>
            </w:r>
          </w:p>
        </w:tc>
      </w:tr>
      <w:tr w:rsidR="005A5043">
        <w:tc>
          <w:tcPr>
            <w:tcW w:w="112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13.30-14.30</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Assessment of a patient with pulmonary signs and symptoms (Lecture)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N. Sarıman</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Pleural Effusion (lecture)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Prof.Dr.H.G.Öngen</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Bronchoprovocation test (Practice)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S.Umut</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Tuberculosis in special conditions (lecture)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Prof.Dr.H.G.Öngen</w:t>
            </w:r>
          </w:p>
        </w:tc>
        <w:tc>
          <w:tcPr>
            <w:tcW w:w="260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Bronchiectasis (lecture) Prof.Dr.H.G.Öngen </w:t>
            </w:r>
          </w:p>
        </w:tc>
      </w:tr>
      <w:tr w:rsidR="005A5043">
        <w:tc>
          <w:tcPr>
            <w:tcW w:w="112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14.30-15.30</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How to take anamnesis and interview with a patient (Practice)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N. Sarıman</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Pleural Effusion (lecture)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Prof.Dr.H.G.Öngen</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Chronic obstructive lung disease (lecture)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S.Umut</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Asthma (lecture)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S.Umut</w:t>
            </w:r>
          </w:p>
        </w:tc>
        <w:tc>
          <w:tcPr>
            <w:tcW w:w="260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Lung transplantation (lecture)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Prof.Dr.H.G.Öngen</w:t>
            </w:r>
          </w:p>
        </w:tc>
      </w:tr>
      <w:tr w:rsidR="005A5043">
        <w:tc>
          <w:tcPr>
            <w:tcW w:w="112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15.30-16.30</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How to take anamnesis and interview with a patient (Practice)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N. Sarıman</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Assessment of Chest X ray (lecture)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Prof.Dr.E.Levent</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Chronic obstructive lung disease (lecture) </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S.Umut</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Management of an asthmatic attack  (lecture)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Prof.Dr. S.Umut </w:t>
            </w:r>
          </w:p>
        </w:tc>
        <w:tc>
          <w:tcPr>
            <w:tcW w:w="260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OSAS (Obstructive sleep apnea syndrome) (lecture)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N. Sarıman</w:t>
            </w:r>
          </w:p>
        </w:tc>
      </w:tr>
      <w:tr w:rsidR="005A5043">
        <w:tc>
          <w:tcPr>
            <w:tcW w:w="112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16.30-17.30</w:t>
            </w:r>
          </w:p>
        </w:tc>
        <w:tc>
          <w:tcPr>
            <w:tcW w:w="2608" w:type="dxa"/>
          </w:tcPr>
          <w:p w:rsidR="005A5043" w:rsidRDefault="005A5043">
            <w:pPr>
              <w:rPr>
                <w:rFonts w:ascii="Times New Roman" w:eastAsia="Times New Roman" w:hAnsi="Times New Roman" w:cs="Times New Roman"/>
                <w:sz w:val="18"/>
                <w:szCs w:val="18"/>
              </w:rPr>
            </w:pPr>
          </w:p>
        </w:tc>
        <w:tc>
          <w:tcPr>
            <w:tcW w:w="2608" w:type="dxa"/>
          </w:tcPr>
          <w:p w:rsidR="005A5043" w:rsidRDefault="005A5043">
            <w:pPr>
              <w:rPr>
                <w:rFonts w:ascii="Times New Roman" w:eastAsia="Times New Roman" w:hAnsi="Times New Roman" w:cs="Times New Roman"/>
                <w:sz w:val="18"/>
                <w:szCs w:val="18"/>
              </w:rPr>
            </w:pPr>
          </w:p>
        </w:tc>
        <w:tc>
          <w:tcPr>
            <w:tcW w:w="2608" w:type="dxa"/>
          </w:tcPr>
          <w:p w:rsidR="005A5043" w:rsidRDefault="005A5043">
            <w:pPr>
              <w:rPr>
                <w:rFonts w:ascii="Times New Roman" w:eastAsia="Times New Roman" w:hAnsi="Times New Roman" w:cs="Times New Roman"/>
                <w:sz w:val="18"/>
                <w:szCs w:val="18"/>
              </w:rPr>
            </w:pPr>
          </w:p>
        </w:tc>
        <w:tc>
          <w:tcPr>
            <w:tcW w:w="2608" w:type="dxa"/>
          </w:tcPr>
          <w:p w:rsidR="005A5043" w:rsidRDefault="005A5043">
            <w:pPr>
              <w:rPr>
                <w:rFonts w:ascii="Times New Roman" w:eastAsia="Times New Roman" w:hAnsi="Times New Roman" w:cs="Times New Roman"/>
                <w:sz w:val="18"/>
                <w:szCs w:val="18"/>
              </w:rPr>
            </w:pPr>
          </w:p>
        </w:tc>
        <w:tc>
          <w:tcPr>
            <w:tcW w:w="2609" w:type="dxa"/>
          </w:tcPr>
          <w:p w:rsidR="005A5043" w:rsidRDefault="005A5043">
            <w:pPr>
              <w:rPr>
                <w:rFonts w:ascii="Times New Roman" w:eastAsia="Times New Roman" w:hAnsi="Times New Roman" w:cs="Times New Roman"/>
                <w:sz w:val="18"/>
                <w:szCs w:val="18"/>
              </w:rPr>
            </w:pPr>
          </w:p>
        </w:tc>
      </w:tr>
      <w:tr w:rsidR="005A5043">
        <w:tc>
          <w:tcPr>
            <w:tcW w:w="1129" w:type="dxa"/>
          </w:tcPr>
          <w:p w:rsidR="005A5043" w:rsidRDefault="005A5043">
            <w:pPr>
              <w:rPr>
                <w:rFonts w:ascii="Times New Roman" w:eastAsia="Times New Roman" w:hAnsi="Times New Roman" w:cs="Times New Roman"/>
                <w:sz w:val="18"/>
                <w:szCs w:val="18"/>
              </w:rPr>
            </w:pPr>
          </w:p>
        </w:tc>
        <w:tc>
          <w:tcPr>
            <w:tcW w:w="2608" w:type="dxa"/>
          </w:tcPr>
          <w:p w:rsidR="005A5043" w:rsidRDefault="005A5043">
            <w:pPr>
              <w:rPr>
                <w:rFonts w:ascii="Times New Roman" w:eastAsia="Times New Roman" w:hAnsi="Times New Roman" w:cs="Times New Roman"/>
                <w:sz w:val="18"/>
                <w:szCs w:val="18"/>
              </w:rPr>
            </w:pPr>
          </w:p>
        </w:tc>
        <w:tc>
          <w:tcPr>
            <w:tcW w:w="2608" w:type="dxa"/>
          </w:tcPr>
          <w:p w:rsidR="005A5043" w:rsidRDefault="005A5043">
            <w:pPr>
              <w:rPr>
                <w:rFonts w:ascii="Times New Roman" w:eastAsia="Times New Roman" w:hAnsi="Times New Roman" w:cs="Times New Roman"/>
                <w:sz w:val="18"/>
                <w:szCs w:val="18"/>
              </w:rPr>
            </w:pPr>
          </w:p>
        </w:tc>
        <w:tc>
          <w:tcPr>
            <w:tcW w:w="2608" w:type="dxa"/>
          </w:tcPr>
          <w:p w:rsidR="005A5043" w:rsidRDefault="005A5043">
            <w:pPr>
              <w:rPr>
                <w:rFonts w:ascii="Times New Roman" w:eastAsia="Times New Roman" w:hAnsi="Times New Roman" w:cs="Times New Roman"/>
                <w:sz w:val="18"/>
                <w:szCs w:val="18"/>
              </w:rPr>
            </w:pPr>
          </w:p>
        </w:tc>
        <w:tc>
          <w:tcPr>
            <w:tcW w:w="2608" w:type="dxa"/>
          </w:tcPr>
          <w:p w:rsidR="005A5043" w:rsidRDefault="005A5043">
            <w:pPr>
              <w:rPr>
                <w:rFonts w:ascii="Times New Roman" w:eastAsia="Times New Roman" w:hAnsi="Times New Roman" w:cs="Times New Roman"/>
                <w:sz w:val="18"/>
                <w:szCs w:val="18"/>
              </w:rPr>
            </w:pPr>
          </w:p>
        </w:tc>
        <w:tc>
          <w:tcPr>
            <w:tcW w:w="2609" w:type="dxa"/>
          </w:tcPr>
          <w:p w:rsidR="005A5043" w:rsidRDefault="005A5043">
            <w:pPr>
              <w:rPr>
                <w:rFonts w:ascii="Times New Roman" w:eastAsia="Times New Roman" w:hAnsi="Times New Roman" w:cs="Times New Roman"/>
                <w:sz w:val="18"/>
                <w:szCs w:val="18"/>
              </w:rPr>
            </w:pPr>
          </w:p>
        </w:tc>
      </w:tr>
      <w:tr w:rsidR="005A5043">
        <w:tc>
          <w:tcPr>
            <w:tcW w:w="14170" w:type="dxa"/>
            <w:gridSpan w:val="6"/>
            <w:shd w:val="clear" w:color="auto" w:fill="F2F2F2"/>
          </w:tcPr>
          <w:p w:rsidR="005A5043" w:rsidRDefault="005A5043">
            <w:pPr>
              <w:rPr>
                <w:rFonts w:ascii="Times New Roman" w:eastAsia="Times New Roman" w:hAnsi="Times New Roman" w:cs="Times New Roman"/>
                <w:sz w:val="18"/>
                <w:szCs w:val="18"/>
              </w:rPr>
            </w:pPr>
          </w:p>
        </w:tc>
      </w:tr>
      <w:tr w:rsidR="005A5043">
        <w:tc>
          <w:tcPr>
            <w:tcW w:w="14170" w:type="dxa"/>
            <w:gridSpan w:val="6"/>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2.Week</w:t>
            </w:r>
          </w:p>
        </w:tc>
      </w:tr>
      <w:tr w:rsidR="005A5043">
        <w:tc>
          <w:tcPr>
            <w:tcW w:w="112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8.30-9.30</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Visit / Case based learning Prof.Dr.E.Levent/ Prof.Dr. N. Sarıman</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Visit / Case based learning Prof.Dr.E.Levent/ Prof.Dr. N. Sarıman</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Visit / Case based learning Prof.Dr.E.Levent/ Prof.Dr. N. Sarıman</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Visit / Case based learning Prof.Dr.E.Levent/ Prof.Dr. N. Sarıman</w:t>
            </w:r>
          </w:p>
        </w:tc>
        <w:tc>
          <w:tcPr>
            <w:tcW w:w="2609" w:type="dxa"/>
          </w:tcPr>
          <w:p w:rsidR="005A5043" w:rsidRDefault="005A5043">
            <w:pPr>
              <w:rPr>
                <w:rFonts w:ascii="Times New Roman" w:eastAsia="Times New Roman" w:hAnsi="Times New Roman" w:cs="Times New Roman"/>
                <w:sz w:val="18"/>
                <w:szCs w:val="18"/>
              </w:rPr>
            </w:pPr>
          </w:p>
        </w:tc>
      </w:tr>
      <w:tr w:rsidR="005A5043">
        <w:tc>
          <w:tcPr>
            <w:tcW w:w="112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9.30-10.30</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Pulmonary embolism (lecture)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Prof.Dr.H.G.Öngen</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Lung tumors - Malignant pleural effusions (lecture)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Prof.Dr.H.G.Öngen</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Pracitical hours for assessment of  Thorax CT-Practice Prof.Dr.E.Levent</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 hours in outpatient clinic and how to write a prescription Prof.Dr.E.Levent/ Prof.Dr. N. Sarıman</w:t>
            </w:r>
          </w:p>
        </w:tc>
        <w:tc>
          <w:tcPr>
            <w:tcW w:w="2609" w:type="dxa"/>
            <w:vAlign w:val="center"/>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Clerkship Examination</w:t>
            </w:r>
          </w:p>
        </w:tc>
      </w:tr>
      <w:tr w:rsidR="005A5043">
        <w:tc>
          <w:tcPr>
            <w:tcW w:w="112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10.30-11.30</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Pulmonary embolism (lecture)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Prof.Dr.H.G.Öngen</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Interview with a patient with lung cancer (lecture)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Prof.Dr.H.G.Öngen</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Bronchoscopic procedures-Practice Prof.Dr.E.Levent</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 hours in outpatient clinic and how to write a prescription Prof.Dr.E.Levent/ Prof.Dr. N. Sarıman</w:t>
            </w:r>
          </w:p>
        </w:tc>
        <w:tc>
          <w:tcPr>
            <w:tcW w:w="2609" w:type="dxa"/>
            <w:vAlign w:val="center"/>
          </w:tcPr>
          <w:p w:rsidR="005A5043" w:rsidRDefault="005A5043">
            <w:pPr>
              <w:rPr>
                <w:rFonts w:ascii="Times New Roman" w:eastAsia="Times New Roman" w:hAnsi="Times New Roman" w:cs="Times New Roman"/>
                <w:sz w:val="18"/>
                <w:szCs w:val="18"/>
              </w:rPr>
            </w:pPr>
          </w:p>
        </w:tc>
      </w:tr>
      <w:tr w:rsidR="005A5043">
        <w:tc>
          <w:tcPr>
            <w:tcW w:w="112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11.30-12.30</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Pulmonary Hypertension (lecture)</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Prof.Dr.H.G.Öngen</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Tuberculosis cases (lecture)Prof.Dr.H.G.Öngen</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Pracitical hours for NIMV-Practice </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Prof.Dr.E.Levent</w:t>
            </w:r>
          </w:p>
          <w:p w:rsidR="005A5043" w:rsidRDefault="005A5043">
            <w:pPr>
              <w:rPr>
                <w:rFonts w:ascii="Times New Roman" w:eastAsia="Times New Roman" w:hAnsi="Times New Roman" w:cs="Times New Roman"/>
                <w:sz w:val="18"/>
                <w:szCs w:val="18"/>
              </w:rPr>
            </w:pP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 hours in outpatient clinic and how to write a prescription Prof.Dr.E.Levent/ Prof.Dr. N. Sarıman</w:t>
            </w:r>
          </w:p>
        </w:tc>
        <w:tc>
          <w:tcPr>
            <w:tcW w:w="2609" w:type="dxa"/>
            <w:vAlign w:val="center"/>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Structured Oral Examination</w:t>
            </w:r>
          </w:p>
        </w:tc>
      </w:tr>
      <w:tr w:rsidR="005A5043">
        <w:tc>
          <w:tcPr>
            <w:tcW w:w="112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12.30-13.30</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b/>
                <w:sz w:val="18"/>
                <w:szCs w:val="18"/>
              </w:rPr>
              <w:t>Lunch Time</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b/>
                <w:sz w:val="18"/>
                <w:szCs w:val="18"/>
              </w:rPr>
              <w:t>Lunch Time</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b/>
                <w:sz w:val="18"/>
                <w:szCs w:val="18"/>
              </w:rPr>
              <w:t>Lunch Time</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b/>
                <w:sz w:val="18"/>
                <w:szCs w:val="18"/>
              </w:rPr>
              <w:t>Lunch Time</w:t>
            </w:r>
          </w:p>
        </w:tc>
        <w:tc>
          <w:tcPr>
            <w:tcW w:w="260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b/>
                <w:sz w:val="18"/>
                <w:szCs w:val="18"/>
              </w:rPr>
              <w:t>Lunch Time</w:t>
            </w:r>
          </w:p>
        </w:tc>
      </w:tr>
      <w:tr w:rsidR="005A5043">
        <w:tc>
          <w:tcPr>
            <w:tcW w:w="112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13.30-14.30</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How to use inhaler drugs - Practice Prof.Dr. S.Umut</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Sigara bağımlılığı tedavisi </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S.Umut</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 hours in outpatient clinic and assessment of Lung function tests Prof.Dr.E.Levent/ Prof.Dr. N. Sarıman</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 hours in outpatient clinic and how to write a prescription Prof.Dr.E.Levent/ Prof.Dr. N. Sarıman</w:t>
            </w:r>
          </w:p>
        </w:tc>
        <w:tc>
          <w:tcPr>
            <w:tcW w:w="2609" w:type="dxa"/>
          </w:tcPr>
          <w:p w:rsidR="005A5043" w:rsidRDefault="005A5043">
            <w:pPr>
              <w:rPr>
                <w:rFonts w:ascii="Times New Roman" w:eastAsia="Times New Roman" w:hAnsi="Times New Roman" w:cs="Times New Roman"/>
                <w:sz w:val="18"/>
                <w:szCs w:val="18"/>
              </w:rPr>
            </w:pPr>
          </w:p>
        </w:tc>
      </w:tr>
      <w:tr w:rsidR="005A5043">
        <w:tc>
          <w:tcPr>
            <w:tcW w:w="112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14.30-15.30</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How to use inhaler drugs - Practice Prof.Dr. S.Umut</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Assessment of arterial blood gases-Practice </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S.Umut</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Practice hours in outpatient clinic and how to assess polysomnographic records </w:t>
            </w: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Prof.Dr.E.Levent/ Prof.Dr. N. Sarıman</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 hours in outpatient clinic and how to write a prescription Prof.Dr.E.Levent/ Prof.Dr. N. Sarıman</w:t>
            </w:r>
          </w:p>
        </w:tc>
        <w:tc>
          <w:tcPr>
            <w:tcW w:w="2609" w:type="dxa"/>
          </w:tcPr>
          <w:p w:rsidR="005A5043" w:rsidRDefault="005A5043">
            <w:pPr>
              <w:rPr>
                <w:rFonts w:ascii="Times New Roman" w:eastAsia="Times New Roman" w:hAnsi="Times New Roman" w:cs="Times New Roman"/>
                <w:sz w:val="18"/>
                <w:szCs w:val="18"/>
              </w:rPr>
            </w:pPr>
          </w:p>
        </w:tc>
      </w:tr>
      <w:tr w:rsidR="005A5043">
        <w:tc>
          <w:tcPr>
            <w:tcW w:w="112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15.30-16.30</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How to assess polysomnographic records Practice Prof.Dr. N. Sarıman</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Tuberculosis cases (lecture)Prof.Dr.H.G.Öngen</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 hours in outpatient clinic and assessment of arterial blood gases Prof.Dr.E.Levent/ Prof.Dr. N. Sarıman</w:t>
            </w:r>
          </w:p>
        </w:tc>
        <w:tc>
          <w:tcPr>
            <w:tcW w:w="2608"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 hours in outpatient clinic and how to write a prescription Prof.Dr.E.Levent/ Prof.Dr. N. Sarıman</w:t>
            </w:r>
          </w:p>
        </w:tc>
        <w:tc>
          <w:tcPr>
            <w:tcW w:w="2609" w:type="dxa"/>
          </w:tcPr>
          <w:p w:rsidR="005A5043" w:rsidRDefault="005A5043">
            <w:pPr>
              <w:rPr>
                <w:rFonts w:ascii="Times New Roman" w:eastAsia="Times New Roman" w:hAnsi="Times New Roman" w:cs="Times New Roman"/>
                <w:sz w:val="18"/>
                <w:szCs w:val="18"/>
              </w:rPr>
            </w:pPr>
          </w:p>
        </w:tc>
      </w:tr>
      <w:tr w:rsidR="005A5043">
        <w:tc>
          <w:tcPr>
            <w:tcW w:w="1129" w:type="dxa"/>
          </w:tcPr>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16.30-17.30</w:t>
            </w:r>
          </w:p>
        </w:tc>
        <w:tc>
          <w:tcPr>
            <w:tcW w:w="2608" w:type="dxa"/>
          </w:tcPr>
          <w:p w:rsidR="005A5043" w:rsidRDefault="005A5043">
            <w:pPr>
              <w:rPr>
                <w:rFonts w:ascii="Times New Roman" w:eastAsia="Times New Roman" w:hAnsi="Times New Roman" w:cs="Times New Roman"/>
                <w:sz w:val="18"/>
                <w:szCs w:val="18"/>
              </w:rPr>
            </w:pPr>
          </w:p>
        </w:tc>
        <w:tc>
          <w:tcPr>
            <w:tcW w:w="2608" w:type="dxa"/>
          </w:tcPr>
          <w:p w:rsidR="005A5043" w:rsidRDefault="005A5043">
            <w:pPr>
              <w:rPr>
                <w:rFonts w:ascii="Times New Roman" w:eastAsia="Times New Roman" w:hAnsi="Times New Roman" w:cs="Times New Roman"/>
                <w:sz w:val="18"/>
                <w:szCs w:val="18"/>
              </w:rPr>
            </w:pPr>
          </w:p>
        </w:tc>
        <w:tc>
          <w:tcPr>
            <w:tcW w:w="2608" w:type="dxa"/>
          </w:tcPr>
          <w:p w:rsidR="005A5043" w:rsidRDefault="005A5043">
            <w:pPr>
              <w:rPr>
                <w:rFonts w:ascii="Times New Roman" w:eastAsia="Times New Roman" w:hAnsi="Times New Roman" w:cs="Times New Roman"/>
                <w:sz w:val="18"/>
                <w:szCs w:val="18"/>
              </w:rPr>
            </w:pPr>
          </w:p>
        </w:tc>
        <w:tc>
          <w:tcPr>
            <w:tcW w:w="2608" w:type="dxa"/>
          </w:tcPr>
          <w:p w:rsidR="005A5043" w:rsidRDefault="005A5043">
            <w:pPr>
              <w:rPr>
                <w:rFonts w:ascii="Times New Roman" w:eastAsia="Times New Roman" w:hAnsi="Times New Roman" w:cs="Times New Roman"/>
                <w:sz w:val="18"/>
                <w:szCs w:val="18"/>
              </w:rPr>
            </w:pPr>
          </w:p>
        </w:tc>
        <w:tc>
          <w:tcPr>
            <w:tcW w:w="2609" w:type="dxa"/>
          </w:tcPr>
          <w:p w:rsidR="005A5043" w:rsidRDefault="005A5043">
            <w:pPr>
              <w:rPr>
                <w:rFonts w:ascii="Times New Roman" w:eastAsia="Times New Roman" w:hAnsi="Times New Roman" w:cs="Times New Roman"/>
                <w:sz w:val="18"/>
                <w:szCs w:val="18"/>
              </w:rPr>
            </w:pPr>
          </w:p>
        </w:tc>
      </w:tr>
      <w:tr w:rsidR="005A5043">
        <w:tc>
          <w:tcPr>
            <w:tcW w:w="1129" w:type="dxa"/>
          </w:tcPr>
          <w:p w:rsidR="005A5043" w:rsidRDefault="005A5043">
            <w:pPr>
              <w:rPr>
                <w:rFonts w:ascii="Times New Roman" w:eastAsia="Times New Roman" w:hAnsi="Times New Roman" w:cs="Times New Roman"/>
                <w:sz w:val="18"/>
                <w:szCs w:val="18"/>
              </w:rPr>
            </w:pPr>
          </w:p>
        </w:tc>
        <w:tc>
          <w:tcPr>
            <w:tcW w:w="2608" w:type="dxa"/>
          </w:tcPr>
          <w:p w:rsidR="005A5043" w:rsidRDefault="005A5043">
            <w:pPr>
              <w:rPr>
                <w:rFonts w:ascii="Times New Roman" w:eastAsia="Times New Roman" w:hAnsi="Times New Roman" w:cs="Times New Roman"/>
                <w:sz w:val="18"/>
                <w:szCs w:val="18"/>
              </w:rPr>
            </w:pPr>
          </w:p>
        </w:tc>
        <w:tc>
          <w:tcPr>
            <w:tcW w:w="2608" w:type="dxa"/>
          </w:tcPr>
          <w:p w:rsidR="005A5043" w:rsidRDefault="005A5043">
            <w:pPr>
              <w:rPr>
                <w:rFonts w:ascii="Times New Roman" w:eastAsia="Times New Roman" w:hAnsi="Times New Roman" w:cs="Times New Roman"/>
                <w:sz w:val="18"/>
                <w:szCs w:val="18"/>
              </w:rPr>
            </w:pPr>
          </w:p>
        </w:tc>
        <w:tc>
          <w:tcPr>
            <w:tcW w:w="2608" w:type="dxa"/>
          </w:tcPr>
          <w:p w:rsidR="005A5043" w:rsidRDefault="005A5043">
            <w:pPr>
              <w:rPr>
                <w:rFonts w:ascii="Times New Roman" w:eastAsia="Times New Roman" w:hAnsi="Times New Roman" w:cs="Times New Roman"/>
                <w:sz w:val="18"/>
                <w:szCs w:val="18"/>
              </w:rPr>
            </w:pPr>
          </w:p>
        </w:tc>
        <w:tc>
          <w:tcPr>
            <w:tcW w:w="2608" w:type="dxa"/>
          </w:tcPr>
          <w:p w:rsidR="005A5043" w:rsidRDefault="005A5043">
            <w:pPr>
              <w:rPr>
                <w:rFonts w:ascii="Times New Roman" w:eastAsia="Times New Roman" w:hAnsi="Times New Roman" w:cs="Times New Roman"/>
                <w:sz w:val="18"/>
                <w:szCs w:val="18"/>
              </w:rPr>
            </w:pPr>
          </w:p>
        </w:tc>
        <w:tc>
          <w:tcPr>
            <w:tcW w:w="2609" w:type="dxa"/>
          </w:tcPr>
          <w:p w:rsidR="005A5043" w:rsidRDefault="005A5043">
            <w:pPr>
              <w:rPr>
                <w:rFonts w:ascii="Times New Roman" w:eastAsia="Times New Roman" w:hAnsi="Times New Roman" w:cs="Times New Roman"/>
                <w:sz w:val="18"/>
                <w:szCs w:val="18"/>
              </w:rPr>
            </w:pPr>
          </w:p>
        </w:tc>
      </w:tr>
    </w:tbl>
    <w:p w:rsidR="005A5043" w:rsidRDefault="005A5043">
      <w:pPr>
        <w:jc w:val="center"/>
        <w:rPr>
          <w:rFonts w:ascii="Times New Roman" w:eastAsia="Times New Roman" w:hAnsi="Times New Roman" w:cs="Times New Roman"/>
          <w:sz w:val="18"/>
          <w:szCs w:val="18"/>
        </w:rPr>
      </w:pPr>
    </w:p>
    <w:p w:rsidR="005A5043" w:rsidRDefault="00401942">
      <w:pPr>
        <w:rPr>
          <w:rFonts w:ascii="Times New Roman" w:eastAsia="Times New Roman" w:hAnsi="Times New Roman" w:cs="Times New Roman"/>
          <w:sz w:val="18"/>
          <w:szCs w:val="18"/>
        </w:rPr>
      </w:pPr>
      <w:r>
        <w:rPr>
          <w:rFonts w:ascii="Times New Roman" w:eastAsia="Times New Roman" w:hAnsi="Times New Roman" w:cs="Times New Roman"/>
          <w:sz w:val="18"/>
          <w:szCs w:val="18"/>
        </w:rPr>
        <w:t>NOTE: Prepare this table for each week of your course.</w:t>
      </w:r>
    </w:p>
    <w:p w:rsidR="005A5043" w:rsidRDefault="005A5043">
      <w:pPr>
        <w:jc w:val="center"/>
        <w:rPr>
          <w:rFonts w:ascii="Times New Roman" w:eastAsia="Times New Roman" w:hAnsi="Times New Roman" w:cs="Times New Roman"/>
          <w:sz w:val="18"/>
          <w:szCs w:val="18"/>
        </w:rPr>
      </w:pPr>
    </w:p>
    <w:p w:rsidR="005A5043" w:rsidRDefault="005A5043">
      <w:pPr>
        <w:jc w:val="center"/>
        <w:rPr>
          <w:rFonts w:ascii="Times New Roman" w:eastAsia="Times New Roman" w:hAnsi="Times New Roman" w:cs="Times New Roman"/>
          <w:sz w:val="18"/>
          <w:szCs w:val="18"/>
        </w:rPr>
      </w:pPr>
    </w:p>
    <w:p w:rsidR="005A5043" w:rsidRDefault="005A5043">
      <w:pPr>
        <w:jc w:val="center"/>
        <w:rPr>
          <w:rFonts w:ascii="Times New Roman" w:eastAsia="Times New Roman" w:hAnsi="Times New Roman" w:cs="Times New Roman"/>
          <w:sz w:val="18"/>
          <w:szCs w:val="18"/>
        </w:rPr>
      </w:pPr>
    </w:p>
    <w:p w:rsidR="005A5043" w:rsidRDefault="005A5043">
      <w:pPr>
        <w:jc w:val="center"/>
        <w:rPr>
          <w:rFonts w:ascii="Times New Roman" w:eastAsia="Times New Roman" w:hAnsi="Times New Roman" w:cs="Times New Roman"/>
          <w:sz w:val="18"/>
          <w:szCs w:val="18"/>
        </w:rPr>
      </w:pPr>
    </w:p>
    <w:p w:rsidR="005A5043" w:rsidRDefault="00401942">
      <w:pPr>
        <w:jc w:val="center"/>
        <w:rPr>
          <w:rFonts w:ascii="Times New Roman" w:eastAsia="Times New Roman" w:hAnsi="Times New Roman" w:cs="Times New Roman"/>
          <w:b/>
          <w:sz w:val="18"/>
          <w:szCs w:val="18"/>
        </w:rPr>
      </w:pPr>
      <w:r>
        <w:br w:type="page"/>
      </w:r>
    </w:p>
    <w:p w:rsidR="005A5043" w:rsidRDefault="005A5043">
      <w:pPr>
        <w:rPr>
          <w:rFonts w:ascii="Times New Roman" w:eastAsia="Times New Roman" w:hAnsi="Times New Roman" w:cs="Times New Roman"/>
          <w:b/>
          <w:sz w:val="18"/>
          <w:szCs w:val="18"/>
        </w:rPr>
      </w:pPr>
    </w:p>
    <w:tbl>
      <w:tblPr>
        <w:tblStyle w:val="af3"/>
        <w:tblpPr w:leftFromText="141" w:rightFromText="141" w:vertAnchor="page" w:horzAnchor="margin" w:tblpX="-1995" w:tblpY="1841"/>
        <w:tblW w:w="9062"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62"/>
      </w:tblGrid>
      <w:tr w:rsidR="005A5043">
        <w:trPr>
          <w:trHeight w:val="420"/>
        </w:trPr>
        <w:tc>
          <w:tcPr>
            <w:tcW w:w="9062" w:type="dxa"/>
            <w:shd w:val="clear" w:color="auto" w:fill="D9D9D9"/>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EDUCATIONAL METHODS GUIDE</w:t>
            </w:r>
          </w:p>
        </w:tc>
      </w:tr>
      <w:tr w:rsidR="005A5043">
        <w:trPr>
          <w:trHeight w:val="380"/>
        </w:trPr>
        <w:tc>
          <w:tcPr>
            <w:tcW w:w="9062" w:type="dxa"/>
            <w:shd w:val="clear" w:color="auto" w:fill="auto"/>
            <w:tcMar>
              <w:top w:w="100" w:type="dxa"/>
              <w:left w:w="100" w:type="dxa"/>
              <w:bottom w:w="100" w:type="dxa"/>
              <w:right w:w="100" w:type="dxa"/>
            </w:tcMar>
            <w:vAlign w:val="center"/>
          </w:tcPr>
          <w:p w:rsidR="005A5043" w:rsidRDefault="005A5043">
            <w:pPr>
              <w:widowControl w:val="0"/>
              <w:jc w:val="center"/>
              <w:rPr>
                <w:rFonts w:ascii="Times New Roman" w:eastAsia="Times New Roman" w:hAnsi="Times New Roman" w:cs="Times New Roman"/>
                <w:b/>
                <w:sz w:val="18"/>
                <w:szCs w:val="18"/>
              </w:rPr>
            </w:pPr>
          </w:p>
          <w:tbl>
            <w:tblPr>
              <w:tblStyle w:val="af4"/>
              <w:tblW w:w="8866"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36"/>
              <w:gridCol w:w="2565"/>
              <w:gridCol w:w="5565"/>
            </w:tblGrid>
            <w:tr w:rsidR="005A5043">
              <w:trPr>
                <w:jc w:val="center"/>
              </w:trPr>
              <w:tc>
                <w:tcPr>
                  <w:tcW w:w="736" w:type="dxa"/>
                  <w:shd w:val="clear" w:color="auto" w:fill="auto"/>
                  <w:tcMar>
                    <w:top w:w="100" w:type="dxa"/>
                    <w:left w:w="100" w:type="dxa"/>
                    <w:bottom w:w="100" w:type="dxa"/>
                    <w:right w:w="100" w:type="dxa"/>
                  </w:tcMar>
                </w:tcPr>
                <w:p w:rsidR="005A5043" w:rsidRDefault="00401942" w:rsidP="005E69FA">
                  <w:pPr>
                    <w:framePr w:hSpace="141" w:wrap="around" w:vAnchor="page" w:hAnchor="margin" w:x="-1995" w:y="1841"/>
                    <w:widowControl w:val="0"/>
                    <w:pBdr>
                      <w:top w:val="nil"/>
                      <w:left w:val="nil"/>
                      <w:bottom w:val="nil"/>
                      <w:right w:val="nil"/>
                      <w:between w:val="nil"/>
                    </w:pBd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CODE</w:t>
                  </w:r>
                </w:p>
              </w:tc>
              <w:tc>
                <w:tcPr>
                  <w:tcW w:w="2565" w:type="dxa"/>
                  <w:shd w:val="clear" w:color="auto" w:fill="auto"/>
                  <w:tcMar>
                    <w:top w:w="100" w:type="dxa"/>
                    <w:left w:w="100" w:type="dxa"/>
                    <w:bottom w:w="100" w:type="dxa"/>
                    <w:right w:w="100" w:type="dxa"/>
                  </w:tcMar>
                </w:tcPr>
                <w:p w:rsidR="005A5043" w:rsidRDefault="00401942" w:rsidP="005E69FA">
                  <w:pPr>
                    <w:framePr w:hSpace="141" w:wrap="around" w:vAnchor="page" w:hAnchor="margin" w:x="-1995" w:y="1841"/>
                    <w:widowControl w:val="0"/>
                    <w:pBdr>
                      <w:top w:val="nil"/>
                      <w:left w:val="nil"/>
                      <w:bottom w:val="nil"/>
                      <w:right w:val="nil"/>
                      <w:between w:val="nil"/>
                    </w:pBdr>
                    <w:rPr>
                      <w:rFonts w:ascii="Times New Roman" w:eastAsia="Times New Roman" w:hAnsi="Times New Roman" w:cs="Times New Roman"/>
                      <w:b/>
                      <w:sz w:val="18"/>
                      <w:szCs w:val="18"/>
                    </w:rPr>
                  </w:pPr>
                  <w:r>
                    <w:rPr>
                      <w:rFonts w:ascii="Times New Roman" w:eastAsia="Times New Roman" w:hAnsi="Times New Roman" w:cs="Times New Roman"/>
                      <w:b/>
                      <w:sz w:val="18"/>
                      <w:szCs w:val="18"/>
                    </w:rPr>
                    <w:t>METHOD NAME</w:t>
                  </w:r>
                </w:p>
              </w:tc>
              <w:tc>
                <w:tcPr>
                  <w:tcW w:w="5565" w:type="dxa"/>
                  <w:shd w:val="clear" w:color="auto" w:fill="auto"/>
                  <w:tcMar>
                    <w:top w:w="100" w:type="dxa"/>
                    <w:left w:w="100" w:type="dxa"/>
                    <w:bottom w:w="100" w:type="dxa"/>
                    <w:right w:w="100" w:type="dxa"/>
                  </w:tcMar>
                </w:tcPr>
                <w:p w:rsidR="005A5043" w:rsidRDefault="00401942" w:rsidP="005E69FA">
                  <w:pPr>
                    <w:framePr w:hSpace="141" w:wrap="around" w:vAnchor="page" w:hAnchor="margin" w:x="-1995" w:y="1841"/>
                    <w:widowControl w:val="0"/>
                    <w:pBdr>
                      <w:top w:val="nil"/>
                      <w:left w:val="nil"/>
                      <w:bottom w:val="nil"/>
                      <w:right w:val="nil"/>
                      <w:between w:val="nil"/>
                    </w:pBdr>
                    <w:rPr>
                      <w:rFonts w:ascii="Times New Roman" w:eastAsia="Times New Roman" w:hAnsi="Times New Roman" w:cs="Times New Roman"/>
                      <w:b/>
                      <w:sz w:val="18"/>
                      <w:szCs w:val="18"/>
                    </w:rPr>
                  </w:pPr>
                  <w:r>
                    <w:rPr>
                      <w:rFonts w:ascii="Times New Roman" w:eastAsia="Times New Roman" w:hAnsi="Times New Roman" w:cs="Times New Roman"/>
                      <w:b/>
                      <w:sz w:val="18"/>
                      <w:szCs w:val="18"/>
                    </w:rPr>
                    <w:t>EXPLANATION</w:t>
                  </w:r>
                </w:p>
              </w:tc>
            </w:tr>
            <w:tr w:rsidR="005A5043">
              <w:trPr>
                <w:jc w:val="center"/>
              </w:trPr>
              <w:tc>
                <w:tcPr>
                  <w:tcW w:w="736" w:type="dxa"/>
                  <w:shd w:val="clear" w:color="auto" w:fill="auto"/>
                  <w:tcMar>
                    <w:top w:w="100" w:type="dxa"/>
                    <w:left w:w="100" w:type="dxa"/>
                    <w:bottom w:w="100" w:type="dxa"/>
                    <w:right w:w="100" w:type="dxa"/>
                  </w:tcMar>
                </w:tcPr>
                <w:p w:rsidR="005A5043" w:rsidRDefault="00401942" w:rsidP="005E69FA">
                  <w:pPr>
                    <w:framePr w:hSpace="141" w:wrap="around" w:vAnchor="page" w:hAnchor="margin" w:x="-1995" w:y="1841"/>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EM1</w:t>
                  </w:r>
                </w:p>
              </w:tc>
              <w:tc>
                <w:tcPr>
                  <w:tcW w:w="2565" w:type="dxa"/>
                  <w:shd w:val="clear" w:color="auto" w:fill="auto"/>
                  <w:tcMar>
                    <w:top w:w="100" w:type="dxa"/>
                    <w:left w:w="100" w:type="dxa"/>
                    <w:bottom w:w="100" w:type="dxa"/>
                    <w:right w:w="100" w:type="dxa"/>
                  </w:tcMar>
                </w:tcPr>
                <w:p w:rsidR="005A5043" w:rsidRDefault="00401942" w:rsidP="005E69FA">
                  <w:pPr>
                    <w:framePr w:hSpace="141" w:wrap="around" w:vAnchor="page" w:hAnchor="margin" w:x="-1995" w:y="1841"/>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Amphitheatre lesson</w:t>
                  </w:r>
                </w:p>
              </w:tc>
              <w:tc>
                <w:tcPr>
                  <w:tcW w:w="5565" w:type="dxa"/>
                  <w:shd w:val="clear" w:color="auto" w:fill="auto"/>
                  <w:tcMar>
                    <w:top w:w="100" w:type="dxa"/>
                    <w:left w:w="100" w:type="dxa"/>
                    <w:bottom w:w="100" w:type="dxa"/>
                    <w:right w:w="100" w:type="dxa"/>
                  </w:tcMar>
                </w:tcPr>
                <w:p w:rsidR="005A5043" w:rsidRDefault="00401942" w:rsidP="005E69FA">
                  <w:pPr>
                    <w:framePr w:hSpace="141" w:wrap="around" w:vAnchor="page" w:hAnchor="margin" w:x="-1995" w:y="1841"/>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These are the courses applied in preclinical education where the whole class is together.</w:t>
                  </w:r>
                </w:p>
              </w:tc>
            </w:tr>
            <w:tr w:rsidR="005A5043">
              <w:trPr>
                <w:jc w:val="center"/>
              </w:trPr>
              <w:tc>
                <w:tcPr>
                  <w:tcW w:w="736" w:type="dxa"/>
                  <w:shd w:val="clear" w:color="auto" w:fill="auto"/>
                  <w:tcMar>
                    <w:top w:w="100" w:type="dxa"/>
                    <w:left w:w="100" w:type="dxa"/>
                    <w:bottom w:w="100" w:type="dxa"/>
                    <w:right w:w="100" w:type="dxa"/>
                  </w:tcMar>
                </w:tcPr>
                <w:p w:rsidR="005A5043" w:rsidRDefault="00401942" w:rsidP="005E69FA">
                  <w:pPr>
                    <w:framePr w:hSpace="141" w:wrap="around" w:vAnchor="page" w:hAnchor="margin" w:x="-1995" w:y="1841"/>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EM2</w:t>
                  </w:r>
                </w:p>
              </w:tc>
              <w:tc>
                <w:tcPr>
                  <w:tcW w:w="2565" w:type="dxa"/>
                  <w:shd w:val="clear" w:color="auto" w:fill="auto"/>
                  <w:tcMar>
                    <w:top w:w="100" w:type="dxa"/>
                    <w:left w:w="100" w:type="dxa"/>
                    <w:bottom w:w="100" w:type="dxa"/>
                    <w:right w:w="100" w:type="dxa"/>
                  </w:tcMar>
                </w:tcPr>
                <w:p w:rsidR="005A5043" w:rsidRDefault="00401942" w:rsidP="005E69FA">
                  <w:pPr>
                    <w:framePr w:hSpace="141" w:wrap="around" w:vAnchor="page" w:hAnchor="margin" w:x="-1995" w:y="1841"/>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Class lesson</w:t>
                  </w:r>
                </w:p>
              </w:tc>
              <w:tc>
                <w:tcPr>
                  <w:tcW w:w="5565" w:type="dxa"/>
                  <w:shd w:val="clear" w:color="auto" w:fill="auto"/>
                  <w:tcMar>
                    <w:top w:w="100" w:type="dxa"/>
                    <w:left w:w="100" w:type="dxa"/>
                    <w:bottom w:w="100" w:type="dxa"/>
                    <w:right w:w="100" w:type="dxa"/>
                  </w:tcMar>
                </w:tcPr>
                <w:p w:rsidR="005A5043" w:rsidRDefault="00401942" w:rsidP="005E69FA">
                  <w:pPr>
                    <w:framePr w:hSpace="141" w:wrap="around" w:vAnchor="page" w:hAnchor="margin" w:x="-1995" w:y="1841"/>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These are courses applied in small groups during the clinical period.</w:t>
                  </w:r>
                </w:p>
              </w:tc>
            </w:tr>
            <w:tr w:rsidR="005A5043">
              <w:trPr>
                <w:jc w:val="center"/>
              </w:trPr>
              <w:tc>
                <w:tcPr>
                  <w:tcW w:w="736" w:type="dxa"/>
                  <w:shd w:val="clear" w:color="auto" w:fill="auto"/>
                  <w:tcMar>
                    <w:top w:w="100" w:type="dxa"/>
                    <w:left w:w="100" w:type="dxa"/>
                    <w:bottom w:w="100" w:type="dxa"/>
                    <w:right w:w="100" w:type="dxa"/>
                  </w:tcMar>
                </w:tcPr>
                <w:p w:rsidR="005A5043" w:rsidRDefault="00401942" w:rsidP="005E69FA">
                  <w:pPr>
                    <w:framePr w:hSpace="141" w:wrap="around" w:vAnchor="page" w:hAnchor="margin" w:x="-1995" w:y="1841"/>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EM3</w:t>
                  </w:r>
                </w:p>
              </w:tc>
              <w:tc>
                <w:tcPr>
                  <w:tcW w:w="2565" w:type="dxa"/>
                  <w:shd w:val="clear" w:color="auto" w:fill="auto"/>
                  <w:tcMar>
                    <w:top w:w="100" w:type="dxa"/>
                    <w:left w:w="100" w:type="dxa"/>
                    <w:bottom w:w="100" w:type="dxa"/>
                    <w:right w:w="100" w:type="dxa"/>
                  </w:tcMar>
                </w:tcPr>
                <w:p w:rsidR="005A5043" w:rsidRDefault="00401942" w:rsidP="005E69FA">
                  <w:pPr>
                    <w:framePr w:hSpace="141" w:wrap="around" w:vAnchor="page" w:hAnchor="margin" w:x="-1995" w:y="1841"/>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Lab application</w:t>
                  </w:r>
                </w:p>
              </w:tc>
              <w:tc>
                <w:tcPr>
                  <w:tcW w:w="5565" w:type="dxa"/>
                  <w:shd w:val="clear" w:color="auto" w:fill="auto"/>
                  <w:tcMar>
                    <w:top w:w="100" w:type="dxa"/>
                    <w:left w:w="100" w:type="dxa"/>
                    <w:bottom w:w="100" w:type="dxa"/>
                    <w:right w:w="100" w:type="dxa"/>
                  </w:tcMar>
                </w:tcPr>
                <w:p w:rsidR="005A5043" w:rsidRDefault="00401942" w:rsidP="005E69FA">
                  <w:pPr>
                    <w:framePr w:hSpace="141" w:wrap="around" w:vAnchor="page" w:hAnchor="margin" w:x="-1995" w:y="1841"/>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These are laboratory courses applied in the preclinical period.</w:t>
                  </w:r>
                </w:p>
              </w:tc>
            </w:tr>
            <w:tr w:rsidR="005A5043">
              <w:trPr>
                <w:jc w:val="center"/>
              </w:trPr>
              <w:tc>
                <w:tcPr>
                  <w:tcW w:w="736" w:type="dxa"/>
                  <w:shd w:val="clear" w:color="auto" w:fill="auto"/>
                  <w:tcMar>
                    <w:top w:w="100" w:type="dxa"/>
                    <w:left w:w="100" w:type="dxa"/>
                    <w:bottom w:w="100" w:type="dxa"/>
                    <w:right w:w="100" w:type="dxa"/>
                  </w:tcMar>
                </w:tcPr>
                <w:p w:rsidR="005A5043" w:rsidRDefault="00401942" w:rsidP="005E69FA">
                  <w:pPr>
                    <w:framePr w:hSpace="141" w:wrap="around" w:vAnchor="page" w:hAnchor="margin" w:x="-1995" w:y="1841"/>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EM4</w:t>
                  </w:r>
                </w:p>
              </w:tc>
              <w:tc>
                <w:tcPr>
                  <w:tcW w:w="2565" w:type="dxa"/>
                  <w:shd w:val="clear" w:color="auto" w:fill="auto"/>
                  <w:tcMar>
                    <w:top w:w="100" w:type="dxa"/>
                    <w:left w:w="100" w:type="dxa"/>
                    <w:bottom w:w="100" w:type="dxa"/>
                    <w:right w:w="100" w:type="dxa"/>
                  </w:tcMar>
                </w:tcPr>
                <w:p w:rsidR="005A5043" w:rsidRDefault="00401942" w:rsidP="005E69FA">
                  <w:pPr>
                    <w:framePr w:hSpace="141" w:wrap="around" w:vAnchor="page" w:hAnchor="margin" w:x="-1995" w:y="1841"/>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Skill Training App</w:t>
                  </w:r>
                </w:p>
              </w:tc>
              <w:tc>
                <w:tcPr>
                  <w:tcW w:w="5565" w:type="dxa"/>
                  <w:shd w:val="clear" w:color="auto" w:fill="auto"/>
                  <w:tcMar>
                    <w:top w:w="100" w:type="dxa"/>
                    <w:left w:w="100" w:type="dxa"/>
                    <w:bottom w:w="100" w:type="dxa"/>
                    <w:right w:w="100" w:type="dxa"/>
                  </w:tcMar>
                </w:tcPr>
                <w:p w:rsidR="005A5043" w:rsidRDefault="00401942" w:rsidP="005E69FA">
                  <w:pPr>
                    <w:framePr w:hSpace="141" w:wrap="around" w:vAnchor="page" w:hAnchor="margin" w:x="-1995" w:y="1841"/>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It is the work that the student does on a model or mannequin before meeting with the real patient, which will be done in the Virtual Clinic or other environment.</w:t>
                  </w:r>
                </w:p>
              </w:tc>
            </w:tr>
            <w:tr w:rsidR="005A5043">
              <w:trPr>
                <w:jc w:val="center"/>
              </w:trPr>
              <w:tc>
                <w:tcPr>
                  <w:tcW w:w="736" w:type="dxa"/>
                  <w:shd w:val="clear" w:color="auto" w:fill="auto"/>
                  <w:tcMar>
                    <w:top w:w="100" w:type="dxa"/>
                    <w:left w:w="100" w:type="dxa"/>
                    <w:bottom w:w="100" w:type="dxa"/>
                    <w:right w:w="100" w:type="dxa"/>
                  </w:tcMar>
                </w:tcPr>
                <w:p w:rsidR="005A5043" w:rsidRDefault="00401942" w:rsidP="005E69FA">
                  <w:pPr>
                    <w:framePr w:hSpace="141" w:wrap="around" w:vAnchor="page" w:hAnchor="margin" w:x="-1995" w:y="1841"/>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EM5</w:t>
                  </w:r>
                </w:p>
              </w:tc>
              <w:tc>
                <w:tcPr>
                  <w:tcW w:w="2565" w:type="dxa"/>
                  <w:shd w:val="clear" w:color="auto" w:fill="auto"/>
                  <w:tcMar>
                    <w:top w:w="100" w:type="dxa"/>
                    <w:left w:w="100" w:type="dxa"/>
                    <w:bottom w:w="100" w:type="dxa"/>
                    <w:right w:w="100" w:type="dxa"/>
                  </w:tcMar>
                </w:tcPr>
                <w:p w:rsidR="005A5043" w:rsidRDefault="00401942" w:rsidP="005E69FA">
                  <w:pPr>
                    <w:framePr w:hSpace="141" w:wrap="around" w:vAnchor="page" w:hAnchor="margin" w:x="-1995" w:y="1841"/>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Clinic Education</w:t>
                  </w:r>
                </w:p>
              </w:tc>
              <w:tc>
                <w:tcPr>
                  <w:tcW w:w="5565" w:type="dxa"/>
                  <w:shd w:val="clear" w:color="auto" w:fill="auto"/>
                  <w:tcMar>
                    <w:top w:w="100" w:type="dxa"/>
                    <w:left w:w="100" w:type="dxa"/>
                    <w:bottom w:w="100" w:type="dxa"/>
                    <w:right w:w="100" w:type="dxa"/>
                  </w:tcMar>
                </w:tcPr>
                <w:p w:rsidR="005A5043" w:rsidRDefault="00401942" w:rsidP="005E69FA">
                  <w:pPr>
                    <w:framePr w:hSpace="141" w:wrap="around" w:vAnchor="page" w:hAnchor="margin" w:x="-1995" w:y="1841"/>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These are activities that provide clinical competence by applying bedside training with real patients or models under the supervision of trainers.</w:t>
                  </w:r>
                </w:p>
              </w:tc>
            </w:tr>
            <w:tr w:rsidR="005A5043">
              <w:trPr>
                <w:jc w:val="center"/>
              </w:trPr>
              <w:tc>
                <w:tcPr>
                  <w:tcW w:w="736" w:type="dxa"/>
                  <w:shd w:val="clear" w:color="auto" w:fill="auto"/>
                  <w:tcMar>
                    <w:top w:w="100" w:type="dxa"/>
                    <w:left w:w="100" w:type="dxa"/>
                    <w:bottom w:w="100" w:type="dxa"/>
                    <w:right w:w="100" w:type="dxa"/>
                  </w:tcMar>
                </w:tcPr>
                <w:p w:rsidR="005A5043" w:rsidRDefault="00401942" w:rsidP="005E69FA">
                  <w:pPr>
                    <w:framePr w:hSpace="141" w:wrap="around" w:vAnchor="page" w:hAnchor="margin" w:x="-1995" w:y="1841"/>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EM6</w:t>
                  </w:r>
                </w:p>
              </w:tc>
              <w:tc>
                <w:tcPr>
                  <w:tcW w:w="2565" w:type="dxa"/>
                  <w:shd w:val="clear" w:color="auto" w:fill="auto"/>
                  <w:tcMar>
                    <w:top w:w="100" w:type="dxa"/>
                    <w:left w:w="100" w:type="dxa"/>
                    <w:bottom w:w="100" w:type="dxa"/>
                    <w:right w:w="100" w:type="dxa"/>
                  </w:tcMar>
                </w:tcPr>
                <w:p w:rsidR="005A5043" w:rsidRDefault="00401942" w:rsidP="005E69FA">
                  <w:pPr>
                    <w:framePr w:hSpace="141" w:wrap="around" w:vAnchor="page" w:hAnchor="margin" w:x="-1995" w:y="1841"/>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Independent Study Hours</w:t>
                  </w:r>
                </w:p>
              </w:tc>
              <w:tc>
                <w:tcPr>
                  <w:tcW w:w="5565" w:type="dxa"/>
                  <w:shd w:val="clear" w:color="auto" w:fill="auto"/>
                  <w:tcMar>
                    <w:top w:w="100" w:type="dxa"/>
                    <w:left w:w="100" w:type="dxa"/>
                    <w:bottom w:w="100" w:type="dxa"/>
                    <w:right w:w="100" w:type="dxa"/>
                  </w:tcMar>
                </w:tcPr>
                <w:p w:rsidR="005A5043" w:rsidRDefault="00401942" w:rsidP="005E69FA">
                  <w:pPr>
                    <w:framePr w:hSpace="141" w:wrap="around" w:vAnchor="page" w:hAnchor="margin" w:x="-1995" w:y="1841"/>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These are the periods in the curriculum for the student to repeat what they have learned and to prepare for new lesson sessions.</w:t>
                  </w:r>
                </w:p>
              </w:tc>
            </w:tr>
            <w:tr w:rsidR="005A5043">
              <w:trPr>
                <w:jc w:val="center"/>
              </w:trPr>
              <w:tc>
                <w:tcPr>
                  <w:tcW w:w="736" w:type="dxa"/>
                  <w:shd w:val="clear" w:color="auto" w:fill="auto"/>
                  <w:tcMar>
                    <w:top w:w="100" w:type="dxa"/>
                    <w:left w:w="100" w:type="dxa"/>
                    <w:bottom w:w="100" w:type="dxa"/>
                    <w:right w:w="100" w:type="dxa"/>
                  </w:tcMar>
                </w:tcPr>
                <w:p w:rsidR="005A5043" w:rsidRDefault="00401942" w:rsidP="005E69FA">
                  <w:pPr>
                    <w:framePr w:hSpace="141" w:wrap="around" w:vAnchor="page" w:hAnchor="margin" w:x="-1995" w:y="1841"/>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EM7</w:t>
                  </w:r>
                </w:p>
              </w:tc>
              <w:tc>
                <w:tcPr>
                  <w:tcW w:w="2565" w:type="dxa"/>
                  <w:shd w:val="clear" w:color="auto" w:fill="auto"/>
                  <w:tcMar>
                    <w:top w:w="100" w:type="dxa"/>
                    <w:left w:w="100" w:type="dxa"/>
                    <w:bottom w:w="100" w:type="dxa"/>
                    <w:right w:w="100" w:type="dxa"/>
                  </w:tcMar>
                </w:tcPr>
                <w:p w:rsidR="005A5043" w:rsidRDefault="00401942" w:rsidP="005E69FA">
                  <w:pPr>
                    <w:framePr w:hSpace="141" w:wrap="around" w:vAnchor="page" w:hAnchor="margin" w:x="-1995" w:y="1841"/>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Community Based Education Application</w:t>
                  </w:r>
                </w:p>
              </w:tc>
              <w:tc>
                <w:tcPr>
                  <w:tcW w:w="5565" w:type="dxa"/>
                  <w:shd w:val="clear" w:color="auto" w:fill="auto"/>
                  <w:tcMar>
                    <w:top w:w="100" w:type="dxa"/>
                    <w:left w:w="100" w:type="dxa"/>
                    <w:bottom w:w="100" w:type="dxa"/>
                    <w:right w:w="100" w:type="dxa"/>
                  </w:tcMar>
                </w:tcPr>
                <w:p w:rsidR="005A5043" w:rsidRDefault="00401942" w:rsidP="005E69FA">
                  <w:pPr>
                    <w:framePr w:hSpace="141" w:wrap="around" w:vAnchor="page" w:hAnchor="margin" w:x="-1995" w:y="1841"/>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Field practices, non-unit professional practices, etc. includes.</w:t>
                  </w:r>
                </w:p>
              </w:tc>
            </w:tr>
            <w:tr w:rsidR="005A5043">
              <w:trPr>
                <w:jc w:val="center"/>
              </w:trPr>
              <w:tc>
                <w:tcPr>
                  <w:tcW w:w="736" w:type="dxa"/>
                  <w:shd w:val="clear" w:color="auto" w:fill="auto"/>
                  <w:tcMar>
                    <w:top w:w="100" w:type="dxa"/>
                    <w:left w:w="100" w:type="dxa"/>
                    <w:bottom w:w="100" w:type="dxa"/>
                    <w:right w:w="100" w:type="dxa"/>
                  </w:tcMar>
                </w:tcPr>
                <w:p w:rsidR="005A5043" w:rsidRDefault="00401942" w:rsidP="005E69FA">
                  <w:pPr>
                    <w:framePr w:hSpace="141" w:wrap="around" w:vAnchor="page" w:hAnchor="margin" w:x="-1995" w:y="1841"/>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EM8</w:t>
                  </w:r>
                </w:p>
              </w:tc>
              <w:tc>
                <w:tcPr>
                  <w:tcW w:w="2565" w:type="dxa"/>
                  <w:shd w:val="clear" w:color="auto" w:fill="auto"/>
                  <w:tcMar>
                    <w:top w:w="100" w:type="dxa"/>
                    <w:left w:w="100" w:type="dxa"/>
                    <w:bottom w:w="100" w:type="dxa"/>
                    <w:right w:w="100" w:type="dxa"/>
                  </w:tcMar>
                </w:tcPr>
                <w:p w:rsidR="005A5043" w:rsidRDefault="00401942" w:rsidP="005E69FA">
                  <w:pPr>
                    <w:framePr w:hSpace="141" w:wrap="around" w:vAnchor="page" w:hAnchor="margin" w:x="-1995" w:y="1841"/>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Problem Based Learning</w:t>
                  </w:r>
                </w:p>
              </w:tc>
              <w:tc>
                <w:tcPr>
                  <w:tcW w:w="5565" w:type="dxa"/>
                  <w:shd w:val="clear" w:color="auto" w:fill="auto"/>
                  <w:tcMar>
                    <w:top w:w="100" w:type="dxa"/>
                    <w:left w:w="100" w:type="dxa"/>
                    <w:bottom w:w="100" w:type="dxa"/>
                    <w:right w:w="100" w:type="dxa"/>
                  </w:tcMar>
                </w:tcPr>
                <w:p w:rsidR="005A5043" w:rsidRDefault="00401942" w:rsidP="005E69FA">
                  <w:pPr>
                    <w:framePr w:hSpace="141" w:wrap="around" w:vAnchor="page" w:hAnchor="margin" w:x="-1995" w:y="1841"/>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Problem based learning.</w:t>
                  </w:r>
                </w:p>
              </w:tc>
            </w:tr>
            <w:tr w:rsidR="005A5043">
              <w:trPr>
                <w:jc w:val="center"/>
              </w:trPr>
              <w:tc>
                <w:tcPr>
                  <w:tcW w:w="736" w:type="dxa"/>
                  <w:shd w:val="clear" w:color="auto" w:fill="auto"/>
                  <w:tcMar>
                    <w:top w:w="100" w:type="dxa"/>
                    <w:left w:w="100" w:type="dxa"/>
                    <w:bottom w:w="100" w:type="dxa"/>
                    <w:right w:w="100" w:type="dxa"/>
                  </w:tcMar>
                </w:tcPr>
                <w:p w:rsidR="005A5043" w:rsidRDefault="00401942" w:rsidP="005E69FA">
                  <w:pPr>
                    <w:framePr w:hSpace="141" w:wrap="around" w:vAnchor="page" w:hAnchor="margin" w:x="-1995" w:y="1841"/>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EM9</w:t>
                  </w:r>
                </w:p>
              </w:tc>
              <w:tc>
                <w:tcPr>
                  <w:tcW w:w="2565" w:type="dxa"/>
                  <w:shd w:val="clear" w:color="auto" w:fill="auto"/>
                  <w:tcMar>
                    <w:top w:w="100" w:type="dxa"/>
                    <w:left w:w="100" w:type="dxa"/>
                    <w:bottom w:w="100" w:type="dxa"/>
                    <w:right w:w="100" w:type="dxa"/>
                  </w:tcMar>
                </w:tcPr>
                <w:p w:rsidR="005A5043" w:rsidRDefault="00401942" w:rsidP="005E69FA">
                  <w:pPr>
                    <w:framePr w:hSpace="141" w:wrap="around" w:vAnchor="page" w:hAnchor="margin" w:x="-1995" w:y="1841"/>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Private Study module</w:t>
                  </w:r>
                </w:p>
              </w:tc>
              <w:tc>
                <w:tcPr>
                  <w:tcW w:w="5565" w:type="dxa"/>
                  <w:shd w:val="clear" w:color="auto" w:fill="auto"/>
                  <w:tcMar>
                    <w:top w:w="100" w:type="dxa"/>
                    <w:left w:w="100" w:type="dxa"/>
                    <w:bottom w:w="100" w:type="dxa"/>
                    <w:right w:w="100" w:type="dxa"/>
                  </w:tcMar>
                </w:tcPr>
                <w:p w:rsidR="005A5043" w:rsidRDefault="00401942" w:rsidP="005E69FA">
                  <w:pPr>
                    <w:framePr w:hSpace="141" w:wrap="around" w:vAnchor="page" w:hAnchor="margin" w:x="-1995" w:y="1841"/>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These are applications that will enable the student to gain in-depth knowledge about a subject individually or as a group.</w:t>
                  </w:r>
                </w:p>
              </w:tc>
            </w:tr>
            <w:tr w:rsidR="005A5043">
              <w:trPr>
                <w:jc w:val="center"/>
              </w:trPr>
              <w:tc>
                <w:tcPr>
                  <w:tcW w:w="736" w:type="dxa"/>
                  <w:shd w:val="clear" w:color="auto" w:fill="auto"/>
                  <w:tcMar>
                    <w:top w:w="100" w:type="dxa"/>
                    <w:left w:w="100" w:type="dxa"/>
                    <w:bottom w:w="100" w:type="dxa"/>
                    <w:right w:w="100" w:type="dxa"/>
                  </w:tcMar>
                </w:tcPr>
                <w:p w:rsidR="005A5043" w:rsidRDefault="00401942" w:rsidP="005E69FA">
                  <w:pPr>
                    <w:framePr w:hSpace="141" w:wrap="around" w:vAnchor="page" w:hAnchor="margin" w:x="-1995" w:y="1841"/>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EM10</w:t>
                  </w:r>
                </w:p>
              </w:tc>
              <w:tc>
                <w:tcPr>
                  <w:tcW w:w="2565" w:type="dxa"/>
                  <w:shd w:val="clear" w:color="auto" w:fill="auto"/>
                  <w:tcMar>
                    <w:top w:w="100" w:type="dxa"/>
                    <w:left w:w="100" w:type="dxa"/>
                    <w:bottom w:w="100" w:type="dxa"/>
                    <w:right w:w="100" w:type="dxa"/>
                  </w:tcMar>
                </w:tcPr>
                <w:p w:rsidR="005A5043" w:rsidRDefault="00401942" w:rsidP="005E69FA">
                  <w:pPr>
                    <w:framePr w:hSpace="141" w:wrap="around" w:vAnchor="page" w:hAnchor="margin" w:x="-1995" w:y="1841"/>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Scientific Research study</w:t>
                  </w:r>
                </w:p>
              </w:tc>
              <w:tc>
                <w:tcPr>
                  <w:tcW w:w="5565" w:type="dxa"/>
                  <w:shd w:val="clear" w:color="auto" w:fill="auto"/>
                  <w:tcMar>
                    <w:top w:w="100" w:type="dxa"/>
                    <w:left w:w="100" w:type="dxa"/>
                    <w:bottom w:w="100" w:type="dxa"/>
                    <w:right w:w="100" w:type="dxa"/>
                  </w:tcMar>
                </w:tcPr>
                <w:p w:rsidR="005A5043" w:rsidRDefault="00401942" w:rsidP="005E69FA">
                  <w:pPr>
                    <w:framePr w:hSpace="141" w:wrap="around" w:vAnchor="page" w:hAnchor="margin" w:x="-1995" w:y="1841"/>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These are applications aimed at improving the scientific research competence of the student.</w:t>
                  </w:r>
                </w:p>
              </w:tc>
            </w:tr>
            <w:tr w:rsidR="005A5043">
              <w:trPr>
                <w:jc w:val="center"/>
              </w:trPr>
              <w:tc>
                <w:tcPr>
                  <w:tcW w:w="736" w:type="dxa"/>
                  <w:shd w:val="clear" w:color="auto" w:fill="auto"/>
                  <w:tcMar>
                    <w:top w:w="100" w:type="dxa"/>
                    <w:left w:w="100" w:type="dxa"/>
                    <w:bottom w:w="100" w:type="dxa"/>
                    <w:right w:w="100" w:type="dxa"/>
                  </w:tcMar>
                </w:tcPr>
                <w:p w:rsidR="005A5043" w:rsidRDefault="00401942" w:rsidP="005E69FA">
                  <w:pPr>
                    <w:framePr w:hSpace="141" w:wrap="around" w:vAnchor="page" w:hAnchor="margin" w:x="-1995" w:y="1841"/>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EM11</w:t>
                  </w:r>
                </w:p>
              </w:tc>
              <w:tc>
                <w:tcPr>
                  <w:tcW w:w="2565" w:type="dxa"/>
                  <w:shd w:val="clear" w:color="auto" w:fill="auto"/>
                  <w:tcMar>
                    <w:top w:w="100" w:type="dxa"/>
                    <w:left w:w="100" w:type="dxa"/>
                    <w:bottom w:w="100" w:type="dxa"/>
                    <w:right w:w="100" w:type="dxa"/>
                  </w:tcMar>
                </w:tcPr>
                <w:p w:rsidR="005A5043" w:rsidRDefault="00401942" w:rsidP="005E69FA">
                  <w:pPr>
                    <w:framePr w:hSpace="141" w:wrap="around" w:vAnchor="page" w:hAnchor="margin" w:x="-1995" w:y="1841"/>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Other</w:t>
                  </w:r>
                </w:p>
              </w:tc>
              <w:tc>
                <w:tcPr>
                  <w:tcW w:w="5565" w:type="dxa"/>
                  <w:shd w:val="clear" w:color="auto" w:fill="auto"/>
                  <w:tcMar>
                    <w:top w:w="100" w:type="dxa"/>
                    <w:left w:w="100" w:type="dxa"/>
                    <w:bottom w:w="100" w:type="dxa"/>
                    <w:right w:w="100" w:type="dxa"/>
                  </w:tcMar>
                </w:tcPr>
                <w:p w:rsidR="005A5043" w:rsidRDefault="00401942" w:rsidP="005E69FA">
                  <w:pPr>
                    <w:framePr w:hSpace="141" w:wrap="around" w:vAnchor="page" w:hAnchor="margin" w:x="-1995" w:y="1841"/>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If this code is used, the training method should be written in detail.</w:t>
                  </w:r>
                </w:p>
              </w:tc>
            </w:tr>
          </w:tbl>
          <w:p w:rsidR="005A5043" w:rsidRDefault="005A5043">
            <w:pPr>
              <w:widowControl w:val="0"/>
              <w:jc w:val="center"/>
              <w:rPr>
                <w:rFonts w:ascii="Times New Roman" w:eastAsia="Times New Roman" w:hAnsi="Times New Roman" w:cs="Times New Roman"/>
                <w:b/>
                <w:sz w:val="18"/>
                <w:szCs w:val="18"/>
              </w:rPr>
            </w:pPr>
          </w:p>
        </w:tc>
      </w:tr>
    </w:tbl>
    <w:p w:rsidR="005A5043" w:rsidRDefault="005A5043">
      <w:pPr>
        <w:widowControl w:val="0"/>
        <w:pBdr>
          <w:top w:val="nil"/>
          <w:left w:val="nil"/>
          <w:bottom w:val="nil"/>
          <w:right w:val="nil"/>
          <w:between w:val="nil"/>
        </w:pBdr>
        <w:rPr>
          <w:rFonts w:ascii="Times New Roman" w:eastAsia="Times New Roman" w:hAnsi="Times New Roman" w:cs="Times New Roman"/>
          <w:b/>
          <w:sz w:val="18"/>
          <w:szCs w:val="18"/>
        </w:rPr>
      </w:pPr>
    </w:p>
    <w:tbl>
      <w:tblPr>
        <w:tblStyle w:val="af5"/>
        <w:tblpPr w:leftFromText="141" w:rightFromText="141" w:vertAnchor="text" w:tblpX="8425" w:tblpY="131"/>
        <w:tblW w:w="55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529"/>
      </w:tblGrid>
      <w:tr w:rsidR="005A5043">
        <w:trPr>
          <w:trHeight w:val="420"/>
        </w:trPr>
        <w:tc>
          <w:tcPr>
            <w:tcW w:w="5529" w:type="dxa"/>
            <w:shd w:val="clear" w:color="auto" w:fill="D9D9D9"/>
            <w:tcMar>
              <w:top w:w="100" w:type="dxa"/>
              <w:left w:w="100" w:type="dxa"/>
              <w:bottom w:w="100" w:type="dxa"/>
              <w:right w:w="100" w:type="dxa"/>
            </w:tcMar>
            <w:vAlign w:val="center"/>
          </w:tcPr>
          <w:p w:rsidR="005A5043" w:rsidRDefault="0040194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MEASUREMENT EVALUATION METHODS GUIDE</w:t>
            </w:r>
          </w:p>
        </w:tc>
      </w:tr>
      <w:tr w:rsidR="005A5043">
        <w:trPr>
          <w:trHeight w:val="380"/>
        </w:trPr>
        <w:tc>
          <w:tcPr>
            <w:tcW w:w="5529" w:type="dxa"/>
            <w:shd w:val="clear" w:color="auto" w:fill="auto"/>
            <w:tcMar>
              <w:top w:w="100" w:type="dxa"/>
              <w:left w:w="100" w:type="dxa"/>
              <w:bottom w:w="100" w:type="dxa"/>
              <w:right w:w="100" w:type="dxa"/>
            </w:tcMar>
            <w:vAlign w:val="center"/>
          </w:tcPr>
          <w:p w:rsidR="005A5043" w:rsidRDefault="005A5043">
            <w:pPr>
              <w:widowControl w:val="0"/>
              <w:jc w:val="center"/>
              <w:rPr>
                <w:rFonts w:ascii="Times New Roman" w:eastAsia="Times New Roman" w:hAnsi="Times New Roman" w:cs="Times New Roman"/>
                <w:b/>
                <w:sz w:val="18"/>
                <w:szCs w:val="18"/>
              </w:rPr>
            </w:pPr>
          </w:p>
          <w:tbl>
            <w:tblPr>
              <w:tblStyle w:val="af6"/>
              <w:tblW w:w="879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5A5043">
              <w:trPr>
                <w:jc w:val="center"/>
              </w:trPr>
              <w:tc>
                <w:tcPr>
                  <w:tcW w:w="660" w:type="dxa"/>
                  <w:shd w:val="clear" w:color="auto" w:fill="auto"/>
                  <w:tcMar>
                    <w:top w:w="100" w:type="dxa"/>
                    <w:left w:w="100" w:type="dxa"/>
                    <w:bottom w:w="100" w:type="dxa"/>
                    <w:right w:w="100" w:type="dxa"/>
                  </w:tcMar>
                </w:tcPr>
                <w:p w:rsidR="005A5043" w:rsidRDefault="00401942" w:rsidP="005E69FA">
                  <w:pPr>
                    <w:framePr w:hSpace="141" w:wrap="around" w:vAnchor="text" w:hAnchor="text" w:x="8425" w:y="131"/>
                    <w:widowControl w:val="0"/>
                    <w:jc w:val="right"/>
                    <w:rPr>
                      <w:rFonts w:ascii="Times New Roman" w:eastAsia="Times New Roman" w:hAnsi="Times New Roman" w:cs="Times New Roman"/>
                      <w:b/>
                      <w:sz w:val="18"/>
                      <w:szCs w:val="18"/>
                    </w:rPr>
                  </w:pPr>
                  <w:r>
                    <w:rPr>
                      <w:rFonts w:ascii="Times New Roman" w:eastAsia="Times New Roman" w:hAnsi="Times New Roman" w:cs="Times New Roman"/>
                      <w:b/>
                      <w:sz w:val="18"/>
                      <w:szCs w:val="18"/>
                    </w:rPr>
                    <w:t>CODE</w:t>
                  </w:r>
                </w:p>
              </w:tc>
              <w:tc>
                <w:tcPr>
                  <w:tcW w:w="2565" w:type="dxa"/>
                  <w:shd w:val="clear" w:color="auto" w:fill="auto"/>
                  <w:tcMar>
                    <w:top w:w="100" w:type="dxa"/>
                    <w:left w:w="100" w:type="dxa"/>
                    <w:bottom w:w="100" w:type="dxa"/>
                    <w:right w:w="100" w:type="dxa"/>
                  </w:tcMar>
                </w:tcPr>
                <w:p w:rsidR="005A5043" w:rsidRDefault="00401942" w:rsidP="005E69FA">
                  <w:pPr>
                    <w:framePr w:hSpace="141" w:wrap="around" w:vAnchor="text" w:hAnchor="text" w:x="8425" w:y="131"/>
                    <w:widowControl w:val="0"/>
                    <w:jc w:val="right"/>
                    <w:rPr>
                      <w:rFonts w:ascii="Times New Roman" w:eastAsia="Times New Roman" w:hAnsi="Times New Roman" w:cs="Times New Roman"/>
                      <w:b/>
                      <w:sz w:val="18"/>
                      <w:szCs w:val="18"/>
                    </w:rPr>
                  </w:pPr>
                  <w:r>
                    <w:rPr>
                      <w:rFonts w:ascii="Times New Roman" w:eastAsia="Times New Roman" w:hAnsi="Times New Roman" w:cs="Times New Roman"/>
                      <w:b/>
                      <w:sz w:val="18"/>
                      <w:szCs w:val="18"/>
                    </w:rPr>
                    <w:t>METHOD NAME</w:t>
                  </w:r>
                </w:p>
              </w:tc>
              <w:tc>
                <w:tcPr>
                  <w:tcW w:w="5565" w:type="dxa"/>
                  <w:shd w:val="clear" w:color="auto" w:fill="auto"/>
                  <w:tcMar>
                    <w:top w:w="100" w:type="dxa"/>
                    <w:left w:w="100" w:type="dxa"/>
                    <w:bottom w:w="100" w:type="dxa"/>
                    <w:right w:w="100" w:type="dxa"/>
                  </w:tcMar>
                </w:tcPr>
                <w:p w:rsidR="005A5043" w:rsidRDefault="00401942" w:rsidP="005E69FA">
                  <w:pPr>
                    <w:framePr w:hSpace="141" w:wrap="around" w:vAnchor="text" w:hAnchor="text" w:x="8425" w:y="131"/>
                    <w:widowControl w:val="0"/>
                    <w:jc w:val="right"/>
                    <w:rPr>
                      <w:rFonts w:ascii="Times New Roman" w:eastAsia="Times New Roman" w:hAnsi="Times New Roman" w:cs="Times New Roman"/>
                      <w:b/>
                      <w:sz w:val="18"/>
                      <w:szCs w:val="18"/>
                    </w:rPr>
                  </w:pPr>
                  <w:r>
                    <w:rPr>
                      <w:rFonts w:ascii="Times New Roman" w:eastAsia="Times New Roman" w:hAnsi="Times New Roman" w:cs="Times New Roman"/>
                      <w:b/>
                      <w:sz w:val="18"/>
                      <w:szCs w:val="18"/>
                    </w:rPr>
                    <w:t>EXPLANATION</w:t>
                  </w:r>
                </w:p>
              </w:tc>
            </w:tr>
            <w:tr w:rsidR="005A5043">
              <w:trPr>
                <w:jc w:val="center"/>
              </w:trPr>
              <w:tc>
                <w:tcPr>
                  <w:tcW w:w="660" w:type="dxa"/>
                  <w:shd w:val="clear" w:color="auto" w:fill="auto"/>
                  <w:tcMar>
                    <w:top w:w="100" w:type="dxa"/>
                    <w:left w:w="100" w:type="dxa"/>
                    <w:bottom w:w="100" w:type="dxa"/>
                    <w:right w:w="100" w:type="dxa"/>
                  </w:tcMar>
                </w:tcPr>
                <w:p w:rsidR="005A5043" w:rsidRDefault="00401942" w:rsidP="005E69FA">
                  <w:pPr>
                    <w:framePr w:hSpace="141" w:wrap="around" w:vAnchor="text" w:hAnchor="text" w:x="8425" w:y="131"/>
                    <w:widowControl w:val="0"/>
                    <w:jc w:val="right"/>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   ME1</w:t>
                  </w:r>
                </w:p>
              </w:tc>
              <w:tc>
                <w:tcPr>
                  <w:tcW w:w="2565" w:type="dxa"/>
                  <w:shd w:val="clear" w:color="auto" w:fill="auto"/>
                  <w:tcMar>
                    <w:top w:w="100" w:type="dxa"/>
                    <w:left w:w="100" w:type="dxa"/>
                    <w:bottom w:w="100" w:type="dxa"/>
                    <w:right w:w="100" w:type="dxa"/>
                  </w:tcMar>
                </w:tcPr>
                <w:p w:rsidR="005A5043" w:rsidRDefault="00401942" w:rsidP="005E69FA">
                  <w:pPr>
                    <w:framePr w:hSpace="141" w:wrap="around" w:vAnchor="text" w:hAnchor="text" w:x="8425" w:y="131"/>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Theoretical Exam ( Multiple Elective , Multiple Optional etc Questions containing )</w:t>
                  </w:r>
                </w:p>
              </w:tc>
              <w:tc>
                <w:tcPr>
                  <w:tcW w:w="5565" w:type="dxa"/>
                  <w:shd w:val="clear" w:color="auto" w:fill="auto"/>
                  <w:tcMar>
                    <w:top w:w="100" w:type="dxa"/>
                    <w:left w:w="100" w:type="dxa"/>
                    <w:bottom w:w="100" w:type="dxa"/>
                    <w:right w:w="100" w:type="dxa"/>
                  </w:tcMar>
                </w:tcPr>
                <w:p w:rsidR="005A5043" w:rsidRDefault="00401942" w:rsidP="005E69FA">
                  <w:pPr>
                    <w:framePr w:hSpace="141" w:wrap="around" w:vAnchor="text" w:hAnchor="text" w:x="8425" w:y="131"/>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The committee is the exam used in the final exams.</w:t>
                  </w:r>
                </w:p>
              </w:tc>
            </w:tr>
            <w:tr w:rsidR="005A5043">
              <w:trPr>
                <w:jc w:val="center"/>
              </w:trPr>
              <w:tc>
                <w:tcPr>
                  <w:tcW w:w="660" w:type="dxa"/>
                  <w:shd w:val="clear" w:color="auto" w:fill="auto"/>
                  <w:tcMar>
                    <w:top w:w="100" w:type="dxa"/>
                    <w:left w:w="100" w:type="dxa"/>
                    <w:bottom w:w="100" w:type="dxa"/>
                    <w:right w:w="100" w:type="dxa"/>
                  </w:tcMar>
                </w:tcPr>
                <w:p w:rsidR="005A5043" w:rsidRDefault="00401942" w:rsidP="005E69FA">
                  <w:pPr>
                    <w:framePr w:hSpace="141" w:wrap="around" w:vAnchor="text" w:hAnchor="text" w:x="8425" w:y="131"/>
                    <w:widowControl w:val="0"/>
                    <w:jc w:val="right"/>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   ME2</w:t>
                  </w:r>
                </w:p>
              </w:tc>
              <w:tc>
                <w:tcPr>
                  <w:tcW w:w="2565" w:type="dxa"/>
                  <w:shd w:val="clear" w:color="auto" w:fill="auto"/>
                  <w:tcMar>
                    <w:top w:w="100" w:type="dxa"/>
                    <w:left w:w="100" w:type="dxa"/>
                    <w:bottom w:w="100" w:type="dxa"/>
                    <w:right w:w="100" w:type="dxa"/>
                  </w:tcMar>
                </w:tcPr>
                <w:p w:rsidR="005A5043" w:rsidRDefault="00401942" w:rsidP="005E69FA">
                  <w:pPr>
                    <w:framePr w:hSpace="141" w:wrap="around" w:vAnchor="text" w:hAnchor="text" w:x="8425" w:y="131"/>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Practical exam</w:t>
                  </w:r>
                </w:p>
              </w:tc>
              <w:tc>
                <w:tcPr>
                  <w:tcW w:w="5565" w:type="dxa"/>
                  <w:shd w:val="clear" w:color="auto" w:fill="auto"/>
                  <w:tcMar>
                    <w:top w:w="100" w:type="dxa"/>
                    <w:left w:w="100" w:type="dxa"/>
                    <w:bottom w:w="100" w:type="dxa"/>
                    <w:right w:w="100" w:type="dxa"/>
                  </w:tcMar>
                </w:tcPr>
                <w:p w:rsidR="005A5043" w:rsidRDefault="00401942" w:rsidP="005E69FA">
                  <w:pPr>
                    <w:framePr w:hSpace="141" w:wrap="around" w:vAnchor="text" w:hAnchor="text" w:x="8425" w:y="131"/>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It should be used for laboratory applications.</w:t>
                  </w:r>
                </w:p>
              </w:tc>
            </w:tr>
            <w:tr w:rsidR="005A5043">
              <w:trPr>
                <w:jc w:val="center"/>
              </w:trPr>
              <w:tc>
                <w:tcPr>
                  <w:tcW w:w="660" w:type="dxa"/>
                  <w:shd w:val="clear" w:color="auto" w:fill="auto"/>
                  <w:tcMar>
                    <w:top w:w="100" w:type="dxa"/>
                    <w:left w:w="100" w:type="dxa"/>
                    <w:bottom w:w="100" w:type="dxa"/>
                    <w:right w:w="100" w:type="dxa"/>
                  </w:tcMar>
                </w:tcPr>
                <w:p w:rsidR="005A5043" w:rsidRDefault="00401942" w:rsidP="005E69FA">
                  <w:pPr>
                    <w:framePr w:hSpace="141" w:wrap="around" w:vAnchor="text" w:hAnchor="text" w:x="8425" w:y="131"/>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ME3</w:t>
                  </w:r>
                </w:p>
              </w:tc>
              <w:tc>
                <w:tcPr>
                  <w:tcW w:w="2565" w:type="dxa"/>
                  <w:shd w:val="clear" w:color="auto" w:fill="auto"/>
                  <w:tcMar>
                    <w:top w:w="100" w:type="dxa"/>
                    <w:left w:w="100" w:type="dxa"/>
                    <w:bottom w:w="100" w:type="dxa"/>
                    <w:right w:w="100" w:type="dxa"/>
                  </w:tcMar>
                </w:tcPr>
                <w:p w:rsidR="005A5043" w:rsidRDefault="00401942" w:rsidP="005E69FA">
                  <w:pPr>
                    <w:framePr w:hSpace="141" w:wrap="around" w:vAnchor="text" w:hAnchor="text" w:x="8425" w:y="131"/>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Classical Verbal</w:t>
                  </w:r>
                </w:p>
              </w:tc>
              <w:tc>
                <w:tcPr>
                  <w:tcW w:w="5565" w:type="dxa"/>
                  <w:shd w:val="clear" w:color="auto" w:fill="auto"/>
                  <w:tcMar>
                    <w:top w:w="100" w:type="dxa"/>
                    <w:left w:w="100" w:type="dxa"/>
                    <w:bottom w:w="100" w:type="dxa"/>
                    <w:right w:w="100" w:type="dxa"/>
                  </w:tcMar>
                </w:tcPr>
                <w:p w:rsidR="005A5043" w:rsidRDefault="005A5043" w:rsidP="005E69FA">
                  <w:pPr>
                    <w:framePr w:hSpace="141" w:wrap="around" w:vAnchor="text" w:hAnchor="text" w:x="8425" w:y="131"/>
                    <w:widowControl w:val="0"/>
                    <w:jc w:val="right"/>
                    <w:rPr>
                      <w:rFonts w:ascii="Times New Roman" w:eastAsia="Times New Roman" w:hAnsi="Times New Roman" w:cs="Times New Roman"/>
                      <w:sz w:val="18"/>
                      <w:szCs w:val="18"/>
                    </w:rPr>
                  </w:pPr>
                </w:p>
              </w:tc>
            </w:tr>
            <w:tr w:rsidR="005A5043">
              <w:trPr>
                <w:jc w:val="center"/>
              </w:trPr>
              <w:tc>
                <w:tcPr>
                  <w:tcW w:w="660" w:type="dxa"/>
                  <w:shd w:val="clear" w:color="auto" w:fill="auto"/>
                  <w:tcMar>
                    <w:top w:w="100" w:type="dxa"/>
                    <w:left w:w="100" w:type="dxa"/>
                    <w:bottom w:w="100" w:type="dxa"/>
                    <w:right w:w="100" w:type="dxa"/>
                  </w:tcMar>
                </w:tcPr>
                <w:p w:rsidR="005A5043" w:rsidRDefault="00401942" w:rsidP="005E69FA">
                  <w:pPr>
                    <w:framePr w:hSpace="141" w:wrap="around" w:vAnchor="text" w:hAnchor="text" w:x="8425" w:y="131"/>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ME4</w:t>
                  </w:r>
                </w:p>
              </w:tc>
              <w:tc>
                <w:tcPr>
                  <w:tcW w:w="2565" w:type="dxa"/>
                  <w:shd w:val="clear" w:color="auto" w:fill="auto"/>
                  <w:tcMar>
                    <w:top w:w="100" w:type="dxa"/>
                    <w:left w:w="100" w:type="dxa"/>
                    <w:bottom w:w="100" w:type="dxa"/>
                    <w:right w:w="100" w:type="dxa"/>
                  </w:tcMar>
                </w:tcPr>
                <w:p w:rsidR="005A5043" w:rsidRDefault="00401942" w:rsidP="005E69FA">
                  <w:pPr>
                    <w:framePr w:hSpace="141" w:wrap="around" w:vAnchor="text" w:hAnchor="text" w:x="8425" w:y="131"/>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Structured Oral</w:t>
                  </w:r>
                </w:p>
              </w:tc>
              <w:tc>
                <w:tcPr>
                  <w:tcW w:w="5565" w:type="dxa"/>
                  <w:shd w:val="clear" w:color="auto" w:fill="auto"/>
                  <w:tcMar>
                    <w:top w:w="100" w:type="dxa"/>
                    <w:left w:w="100" w:type="dxa"/>
                    <w:bottom w:w="100" w:type="dxa"/>
                    <w:right w:w="100" w:type="dxa"/>
                  </w:tcMar>
                </w:tcPr>
                <w:p w:rsidR="005A5043" w:rsidRDefault="00401942" w:rsidP="005E69FA">
                  <w:pPr>
                    <w:framePr w:hSpace="141" w:wrap="around" w:vAnchor="text" w:hAnchor="text" w:x="8425" w:y="131"/>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It is an oral exam in which questions and answers are prepared on a form beforehand.</w:t>
                  </w:r>
                </w:p>
              </w:tc>
            </w:tr>
            <w:tr w:rsidR="005A5043">
              <w:trPr>
                <w:jc w:val="center"/>
              </w:trPr>
              <w:tc>
                <w:tcPr>
                  <w:tcW w:w="660" w:type="dxa"/>
                  <w:shd w:val="clear" w:color="auto" w:fill="auto"/>
                  <w:tcMar>
                    <w:top w:w="100" w:type="dxa"/>
                    <w:left w:w="100" w:type="dxa"/>
                    <w:bottom w:w="100" w:type="dxa"/>
                    <w:right w:w="100" w:type="dxa"/>
                  </w:tcMar>
                </w:tcPr>
                <w:p w:rsidR="005A5043" w:rsidRDefault="00401942" w:rsidP="005E69FA">
                  <w:pPr>
                    <w:framePr w:hSpace="141" w:wrap="around" w:vAnchor="text" w:hAnchor="text" w:x="8425" w:y="131"/>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ME5</w:t>
                  </w:r>
                </w:p>
              </w:tc>
              <w:tc>
                <w:tcPr>
                  <w:tcW w:w="2565" w:type="dxa"/>
                  <w:shd w:val="clear" w:color="auto" w:fill="auto"/>
                  <w:tcMar>
                    <w:top w:w="100" w:type="dxa"/>
                    <w:left w:w="100" w:type="dxa"/>
                    <w:bottom w:w="100" w:type="dxa"/>
                    <w:right w:w="100" w:type="dxa"/>
                  </w:tcMar>
                </w:tcPr>
                <w:p w:rsidR="005A5043" w:rsidRDefault="00401942" w:rsidP="005E69FA">
                  <w:pPr>
                    <w:framePr w:hSpace="141" w:wrap="around" w:vAnchor="text" w:hAnchor="text" w:x="8425" w:y="131"/>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OSCE</w:t>
                  </w:r>
                </w:p>
              </w:tc>
              <w:tc>
                <w:tcPr>
                  <w:tcW w:w="5565" w:type="dxa"/>
                  <w:shd w:val="clear" w:color="auto" w:fill="auto"/>
                  <w:tcMar>
                    <w:top w:w="100" w:type="dxa"/>
                    <w:left w:w="100" w:type="dxa"/>
                    <w:bottom w:w="100" w:type="dxa"/>
                    <w:right w:w="100" w:type="dxa"/>
                  </w:tcMar>
                </w:tcPr>
                <w:p w:rsidR="005A5043" w:rsidRDefault="00401942" w:rsidP="005E69FA">
                  <w:pPr>
                    <w:framePr w:hSpace="141" w:wrap="around" w:vAnchor="text" w:hAnchor="text" w:x="8425" w:y="131"/>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Objective Structured Clinical Examination</w:t>
                  </w:r>
                </w:p>
              </w:tc>
            </w:tr>
            <w:tr w:rsidR="005A5043">
              <w:trPr>
                <w:jc w:val="center"/>
              </w:trPr>
              <w:tc>
                <w:tcPr>
                  <w:tcW w:w="660" w:type="dxa"/>
                  <w:shd w:val="clear" w:color="auto" w:fill="auto"/>
                  <w:tcMar>
                    <w:top w:w="100" w:type="dxa"/>
                    <w:left w:w="100" w:type="dxa"/>
                    <w:bottom w:w="100" w:type="dxa"/>
                    <w:right w:w="100" w:type="dxa"/>
                  </w:tcMar>
                </w:tcPr>
                <w:p w:rsidR="005A5043" w:rsidRDefault="00401942" w:rsidP="005E69FA">
                  <w:pPr>
                    <w:framePr w:hSpace="141" w:wrap="around" w:vAnchor="text" w:hAnchor="text" w:x="8425" w:y="131"/>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ME6</w:t>
                  </w:r>
                </w:p>
              </w:tc>
              <w:tc>
                <w:tcPr>
                  <w:tcW w:w="2565" w:type="dxa"/>
                  <w:shd w:val="clear" w:color="auto" w:fill="auto"/>
                  <w:tcMar>
                    <w:top w:w="100" w:type="dxa"/>
                    <w:left w:w="100" w:type="dxa"/>
                    <w:bottom w:w="100" w:type="dxa"/>
                    <w:right w:w="100" w:type="dxa"/>
                  </w:tcMar>
                </w:tcPr>
                <w:p w:rsidR="005A5043" w:rsidRDefault="00401942" w:rsidP="005E69FA">
                  <w:pPr>
                    <w:framePr w:hSpace="141" w:wrap="around" w:vAnchor="text" w:hAnchor="text" w:x="8425" w:y="131"/>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CORE</w:t>
                  </w:r>
                </w:p>
              </w:tc>
              <w:tc>
                <w:tcPr>
                  <w:tcW w:w="5565" w:type="dxa"/>
                  <w:shd w:val="clear" w:color="auto" w:fill="auto"/>
                  <w:tcMar>
                    <w:top w:w="100" w:type="dxa"/>
                    <w:left w:w="100" w:type="dxa"/>
                    <w:bottom w:w="100" w:type="dxa"/>
                    <w:right w:w="100" w:type="dxa"/>
                  </w:tcMar>
                </w:tcPr>
                <w:p w:rsidR="005A5043" w:rsidRDefault="00401942" w:rsidP="005E69FA">
                  <w:pPr>
                    <w:framePr w:hSpace="141" w:wrap="around" w:vAnchor="text" w:hAnchor="text" w:x="8425" w:y="131"/>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Clinical Act Execution Exam</w:t>
                  </w:r>
                </w:p>
              </w:tc>
            </w:tr>
            <w:tr w:rsidR="005A5043">
              <w:trPr>
                <w:jc w:val="center"/>
              </w:trPr>
              <w:tc>
                <w:tcPr>
                  <w:tcW w:w="660" w:type="dxa"/>
                  <w:shd w:val="clear" w:color="auto" w:fill="auto"/>
                  <w:tcMar>
                    <w:top w:w="100" w:type="dxa"/>
                    <w:left w:w="100" w:type="dxa"/>
                    <w:bottom w:w="100" w:type="dxa"/>
                    <w:right w:w="100" w:type="dxa"/>
                  </w:tcMar>
                </w:tcPr>
                <w:p w:rsidR="005A5043" w:rsidRDefault="00401942" w:rsidP="005E69FA">
                  <w:pPr>
                    <w:framePr w:hSpace="141" w:wrap="around" w:vAnchor="text" w:hAnchor="text" w:x="8425" w:y="131"/>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ME7</w:t>
                  </w:r>
                </w:p>
              </w:tc>
              <w:tc>
                <w:tcPr>
                  <w:tcW w:w="2565" w:type="dxa"/>
                  <w:shd w:val="clear" w:color="auto" w:fill="auto"/>
                  <w:tcMar>
                    <w:top w:w="100" w:type="dxa"/>
                    <w:left w:w="100" w:type="dxa"/>
                    <w:bottom w:w="100" w:type="dxa"/>
                    <w:right w:w="100" w:type="dxa"/>
                  </w:tcMar>
                </w:tcPr>
                <w:p w:rsidR="005A5043" w:rsidRDefault="00401942" w:rsidP="005E69FA">
                  <w:pPr>
                    <w:framePr w:hSpace="141" w:wrap="around" w:vAnchor="text" w:hAnchor="text" w:x="8425" w:y="131"/>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ICE ( Business head Evaluation )</w:t>
                  </w:r>
                </w:p>
              </w:tc>
              <w:tc>
                <w:tcPr>
                  <w:tcW w:w="5565" w:type="dxa"/>
                  <w:shd w:val="clear" w:color="auto" w:fill="auto"/>
                  <w:tcMar>
                    <w:top w:w="100" w:type="dxa"/>
                    <w:left w:w="100" w:type="dxa"/>
                    <w:bottom w:w="100" w:type="dxa"/>
                    <w:right w:w="100" w:type="dxa"/>
                  </w:tcMar>
                </w:tcPr>
                <w:p w:rsidR="005A5043" w:rsidRDefault="00401942" w:rsidP="005E69FA">
                  <w:pPr>
                    <w:framePr w:hSpace="141" w:wrap="around" w:vAnchor="text" w:hAnchor="text" w:x="8425" w:y="131"/>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It is the evaluation made by the trainer on the student at the bedside or during the practice.</w:t>
                  </w:r>
                </w:p>
              </w:tc>
            </w:tr>
            <w:tr w:rsidR="005A5043">
              <w:trPr>
                <w:jc w:val="center"/>
              </w:trPr>
              <w:tc>
                <w:tcPr>
                  <w:tcW w:w="660" w:type="dxa"/>
                  <w:shd w:val="clear" w:color="auto" w:fill="auto"/>
                  <w:tcMar>
                    <w:top w:w="100" w:type="dxa"/>
                    <w:left w:w="100" w:type="dxa"/>
                    <w:bottom w:w="100" w:type="dxa"/>
                    <w:right w:w="100" w:type="dxa"/>
                  </w:tcMar>
                </w:tcPr>
                <w:p w:rsidR="005A5043" w:rsidRDefault="00401942" w:rsidP="005E69FA">
                  <w:pPr>
                    <w:framePr w:hSpace="141" w:wrap="around" w:vAnchor="text" w:hAnchor="text" w:x="8425" w:y="131"/>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ME8</w:t>
                  </w:r>
                </w:p>
              </w:tc>
              <w:tc>
                <w:tcPr>
                  <w:tcW w:w="2565" w:type="dxa"/>
                  <w:shd w:val="clear" w:color="auto" w:fill="auto"/>
                  <w:tcMar>
                    <w:top w:w="100" w:type="dxa"/>
                    <w:left w:w="100" w:type="dxa"/>
                    <w:bottom w:w="100" w:type="dxa"/>
                    <w:right w:w="100" w:type="dxa"/>
                  </w:tcMar>
                </w:tcPr>
                <w:p w:rsidR="005A5043" w:rsidRDefault="00401942" w:rsidP="005E69FA">
                  <w:pPr>
                    <w:framePr w:hSpace="141" w:wrap="around" w:vAnchor="text" w:hAnchor="text" w:x="8425" w:y="131"/>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Other</w:t>
                  </w:r>
                </w:p>
              </w:tc>
              <w:tc>
                <w:tcPr>
                  <w:tcW w:w="5565" w:type="dxa"/>
                  <w:shd w:val="clear" w:color="auto" w:fill="auto"/>
                  <w:tcMar>
                    <w:top w:w="100" w:type="dxa"/>
                    <w:left w:w="100" w:type="dxa"/>
                    <w:bottom w:w="100" w:type="dxa"/>
                    <w:right w:w="100" w:type="dxa"/>
                  </w:tcMar>
                </w:tcPr>
                <w:p w:rsidR="005A5043" w:rsidRDefault="00401942" w:rsidP="005E69FA">
                  <w:pPr>
                    <w:framePr w:hSpace="141" w:wrap="around" w:vAnchor="text" w:hAnchor="text" w:x="8425" w:y="131"/>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A statement must be made.</w:t>
                  </w:r>
                </w:p>
              </w:tc>
            </w:tr>
          </w:tbl>
          <w:p w:rsidR="005A5043" w:rsidRDefault="005A5043">
            <w:pPr>
              <w:widowControl w:val="0"/>
              <w:jc w:val="center"/>
              <w:rPr>
                <w:rFonts w:ascii="Times New Roman" w:eastAsia="Times New Roman" w:hAnsi="Times New Roman" w:cs="Times New Roman"/>
                <w:b/>
                <w:sz w:val="18"/>
                <w:szCs w:val="18"/>
              </w:rPr>
            </w:pPr>
          </w:p>
        </w:tc>
      </w:tr>
    </w:tbl>
    <w:p w:rsidR="005A5043" w:rsidRDefault="005A5043">
      <w:pPr>
        <w:rPr>
          <w:rFonts w:ascii="Times New Roman" w:eastAsia="Times New Roman" w:hAnsi="Times New Roman" w:cs="Times New Roman"/>
          <w:b/>
          <w:sz w:val="18"/>
          <w:szCs w:val="18"/>
        </w:rPr>
      </w:pPr>
    </w:p>
    <w:p w:rsidR="005A5043" w:rsidRDefault="005A5043">
      <w:pPr>
        <w:rPr>
          <w:rFonts w:ascii="Times New Roman" w:eastAsia="Times New Roman" w:hAnsi="Times New Roman" w:cs="Times New Roman"/>
          <w:b/>
          <w:sz w:val="18"/>
          <w:szCs w:val="18"/>
        </w:rPr>
      </w:pPr>
    </w:p>
    <w:p w:rsidR="005A5043" w:rsidRDefault="005A5043">
      <w:pPr>
        <w:rPr>
          <w:rFonts w:ascii="Times New Roman" w:eastAsia="Times New Roman" w:hAnsi="Times New Roman" w:cs="Times New Roman"/>
          <w:b/>
          <w:sz w:val="18"/>
          <w:szCs w:val="18"/>
        </w:rPr>
      </w:pPr>
    </w:p>
    <w:p w:rsidR="005A5043" w:rsidRDefault="005A5043">
      <w:pPr>
        <w:rPr>
          <w:rFonts w:ascii="Times New Roman" w:eastAsia="Times New Roman" w:hAnsi="Times New Roman" w:cs="Times New Roman"/>
          <w:b/>
          <w:sz w:val="18"/>
          <w:szCs w:val="18"/>
        </w:rPr>
      </w:pPr>
    </w:p>
    <w:p w:rsidR="005A5043" w:rsidRDefault="005A5043">
      <w:pPr>
        <w:rPr>
          <w:rFonts w:ascii="Times New Roman" w:eastAsia="Times New Roman" w:hAnsi="Times New Roman" w:cs="Times New Roman"/>
          <w:b/>
          <w:sz w:val="18"/>
          <w:szCs w:val="18"/>
        </w:rPr>
      </w:pPr>
    </w:p>
    <w:p w:rsidR="005A5043" w:rsidRDefault="005A5043">
      <w:pPr>
        <w:rPr>
          <w:rFonts w:ascii="Times New Roman" w:eastAsia="Times New Roman" w:hAnsi="Times New Roman" w:cs="Times New Roman"/>
          <w:b/>
          <w:sz w:val="18"/>
          <w:szCs w:val="18"/>
        </w:rPr>
      </w:pPr>
    </w:p>
    <w:p w:rsidR="005A5043" w:rsidRDefault="0040194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 </w:t>
      </w:r>
    </w:p>
    <w:sectPr w:rsidR="005A5043">
      <w:pgSz w:w="16834" w:h="11909" w:orient="landscape"/>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41D4" w:rsidRDefault="00F741D4">
      <w:pPr>
        <w:spacing w:line="240" w:lineRule="auto"/>
      </w:pPr>
      <w:r>
        <w:separator/>
      </w:r>
    </w:p>
  </w:endnote>
  <w:endnote w:type="continuationSeparator" w:id="0">
    <w:p w:rsidR="00F741D4" w:rsidRDefault="00F741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Noto Sans Symbols">
    <w:charset w:val="00"/>
    <w:family w:val="auto"/>
    <w:pitch w:val="default"/>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41D4" w:rsidRDefault="00F741D4">
      <w:pPr>
        <w:spacing w:line="240" w:lineRule="auto"/>
      </w:pPr>
      <w:r>
        <w:separator/>
      </w:r>
    </w:p>
  </w:footnote>
  <w:footnote w:type="continuationSeparator" w:id="0">
    <w:p w:rsidR="00F741D4" w:rsidRDefault="00F741D4">
      <w:pPr>
        <w:spacing w:line="240" w:lineRule="auto"/>
      </w:pPr>
      <w:r>
        <w:continuationSeparator/>
      </w:r>
    </w:p>
  </w:footnote>
  <w:footnote w:id="1">
    <w:p w:rsidR="005A5043" w:rsidRDefault="00401942">
      <w:pPr>
        <w:pBdr>
          <w:top w:val="nil"/>
          <w:left w:val="nil"/>
          <w:bottom w:val="nil"/>
          <w:right w:val="nil"/>
          <w:between w:val="nil"/>
        </w:pBdr>
        <w:spacing w:line="240" w:lineRule="auto"/>
        <w:rPr>
          <w:rFonts w:ascii="Times New Roman" w:eastAsia="Times New Roman" w:hAnsi="Times New Roman" w:cs="Times New Roman"/>
          <w:color w:val="000000"/>
          <w:sz w:val="20"/>
          <w:szCs w:val="20"/>
        </w:rPr>
      </w:pPr>
      <w:r>
        <w:rPr>
          <w:vertAlign w:val="superscript"/>
        </w:rPr>
        <w:footnoteRef/>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CF0B09"/>
    <w:multiLevelType w:val="multilevel"/>
    <w:tmpl w:val="F78A1E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6C890B6A"/>
    <w:multiLevelType w:val="multilevel"/>
    <w:tmpl w:val="05222972"/>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043"/>
    <w:rsid w:val="00401942"/>
    <w:rsid w:val="0051461C"/>
    <w:rsid w:val="005A5043"/>
    <w:rsid w:val="005E69FA"/>
    <w:rsid w:val="00F741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5BEDB"/>
  <w15:docId w15:val="{98BD6573-6D70-4123-B32A-5FF5D03CC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tr-T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Balk1">
    <w:name w:val="heading 1"/>
    <w:basedOn w:val="Normal"/>
    <w:next w:val="Normal"/>
    <w:pPr>
      <w:keepNext/>
      <w:keepLines/>
      <w:spacing w:before="400" w:after="120"/>
      <w:outlineLvl w:val="0"/>
    </w:pPr>
    <w:rPr>
      <w:sz w:val="40"/>
      <w:szCs w:val="40"/>
    </w:rPr>
  </w:style>
  <w:style w:type="paragraph" w:styleId="Balk2">
    <w:name w:val="heading 2"/>
    <w:basedOn w:val="Normal"/>
    <w:next w:val="Normal"/>
    <w:pPr>
      <w:keepNext/>
      <w:keepLines/>
      <w:spacing w:before="360" w:after="120"/>
      <w:outlineLvl w:val="1"/>
    </w:pPr>
    <w:rPr>
      <w:sz w:val="32"/>
      <w:szCs w:val="32"/>
    </w:rPr>
  </w:style>
  <w:style w:type="paragraph" w:styleId="Balk3">
    <w:name w:val="heading 3"/>
    <w:basedOn w:val="Normal"/>
    <w:next w:val="Normal"/>
    <w:pPr>
      <w:keepNext/>
      <w:keepLines/>
      <w:spacing w:before="320" w:after="80"/>
      <w:outlineLvl w:val="2"/>
    </w:pPr>
    <w:rPr>
      <w:color w:val="434343"/>
      <w:sz w:val="28"/>
      <w:szCs w:val="28"/>
    </w:rPr>
  </w:style>
  <w:style w:type="paragraph" w:styleId="Balk4">
    <w:name w:val="heading 4"/>
    <w:basedOn w:val="Normal"/>
    <w:next w:val="Normal"/>
    <w:pPr>
      <w:keepNext/>
      <w:keepLines/>
      <w:spacing w:before="280" w:after="80"/>
      <w:outlineLvl w:val="3"/>
    </w:pPr>
    <w:rPr>
      <w:color w:val="666666"/>
      <w:sz w:val="24"/>
      <w:szCs w:val="24"/>
    </w:rPr>
  </w:style>
  <w:style w:type="paragraph" w:styleId="Balk5">
    <w:name w:val="heading 5"/>
    <w:basedOn w:val="Normal"/>
    <w:next w:val="Normal"/>
    <w:pPr>
      <w:keepNext/>
      <w:keepLines/>
      <w:spacing w:before="240" w:after="80"/>
      <w:outlineLvl w:val="4"/>
    </w:pPr>
    <w:rPr>
      <w:color w:val="666666"/>
    </w:rPr>
  </w:style>
  <w:style w:type="paragraph" w:styleId="Balk6">
    <w:name w:val="heading 6"/>
    <w:basedOn w:val="Normal"/>
    <w:next w:val="Normal"/>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KonuBal">
    <w:name w:val="Title"/>
    <w:basedOn w:val="Normal"/>
    <w:next w:val="Normal"/>
    <w:pPr>
      <w:keepNext/>
      <w:keepLines/>
      <w:spacing w:after="60"/>
    </w:pPr>
    <w:rPr>
      <w:sz w:val="52"/>
      <w:szCs w:val="52"/>
    </w:rPr>
  </w:style>
  <w:style w:type="paragraph" w:styleId="Altyaz">
    <w:name w:val="Subtitle"/>
    <w:basedOn w:val="Normal"/>
    <w:next w:val="Normal"/>
    <w:pPr>
      <w:keepNext/>
      <w:keepLines/>
      <w:spacing w:after="320"/>
    </w:pPr>
    <w:rPr>
      <w:color w:val="666666"/>
      <w:sz w:val="30"/>
      <w:szCs w:val="30"/>
    </w:rPr>
  </w:style>
  <w:style w:type="table" w:customStyle="1" w:styleId="a">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a">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3">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5">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6">
    <w:basedOn w:val="TableNormal"/>
    <w:pPr>
      <w:spacing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semaumut@maltepe.edu.tr" TargetMode="External"/><Relationship Id="rId3" Type="http://schemas.openxmlformats.org/officeDocument/2006/relationships/settings" Target="settings.xml"/><Relationship Id="rId7" Type="http://schemas.openxmlformats.org/officeDocument/2006/relationships/hyperlink" Target="mailto:ender.levent@maltepe.edu.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hurremgulongen@maltepe.edu.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2741</Words>
  <Characters>15629</Characters>
  <Application>Microsoft Office Word</Application>
  <DocSecurity>0</DocSecurity>
  <Lines>130</Lines>
  <Paragraphs>36</Paragraphs>
  <ScaleCrop>false</ScaleCrop>
  <Company>HP Inc.</Company>
  <LinksUpToDate>false</LinksUpToDate>
  <CharactersWithSpaces>18334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halebayram</cp:lastModifiedBy>
  <cp:revision>3</cp:revision>
  <dcterms:created xsi:type="dcterms:W3CDTF">2025-09-10T09:10:00Z</dcterms:created>
  <dcterms:modified xsi:type="dcterms:W3CDTF">2025-09-10T11:03:00Z</dcterms:modified>
</cp:coreProperties>
</file>